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EE1F" w14:textId="44FE2F20" w:rsidR="00007ECE" w:rsidRDefault="00007ECE">
      <w:r w:rsidRPr="00AF04E4">
        <w:rPr>
          <w:noProof/>
          <w:color w:val="FF0000"/>
          <w:lang w:eastAsia="en-GB"/>
        </w:rPr>
        <w:drawing>
          <wp:anchor distT="0" distB="0" distL="114300" distR="114300" simplePos="0" relativeHeight="251659264" behindDoc="1" locked="0" layoutInCell="1" allowOverlap="1" wp14:anchorId="5E541EB4" wp14:editId="4A464A84">
            <wp:simplePos x="0" y="0"/>
            <wp:positionH relativeFrom="page">
              <wp:align>left</wp:align>
            </wp:positionH>
            <wp:positionV relativeFrom="paragraph">
              <wp:posOffset>317500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8BADD" w14:textId="77777777" w:rsidR="00007ECE" w:rsidRPr="0069411A" w:rsidRDefault="00007ECE" w:rsidP="00007ECE">
      <w:pPr>
        <w:pStyle w:val="BodyText"/>
        <w:jc w:val="right"/>
        <w:rPr>
          <w:b/>
          <w:bCs/>
          <w:sz w:val="52"/>
          <w:szCs w:val="52"/>
        </w:rPr>
      </w:pPr>
    </w:p>
    <w:p w14:paraId="3DE555C0" w14:textId="1E606381" w:rsidR="00007ECE" w:rsidRPr="00E17C30" w:rsidRDefault="00007ECE" w:rsidP="00E17C30">
      <w:pPr>
        <w:pStyle w:val="BodyTextIndent"/>
        <w:tabs>
          <w:tab w:val="left" w:pos="567"/>
        </w:tabs>
        <w:ind w:left="567"/>
        <w:jc w:val="center"/>
        <w:rPr>
          <w:bCs/>
          <w:sz w:val="52"/>
          <w:szCs w:val="52"/>
        </w:rPr>
      </w:pPr>
      <w:r w:rsidRPr="00E17C30">
        <w:rPr>
          <w:bCs/>
          <w:sz w:val="52"/>
          <w:szCs w:val="52"/>
        </w:rPr>
        <w:t>London Borough of Harrow Pension Fund</w:t>
      </w:r>
    </w:p>
    <w:p w14:paraId="72D61D28" w14:textId="1B298ACF" w:rsidR="00007ECE" w:rsidRDefault="00007ECE" w:rsidP="00007ECE">
      <w:pPr>
        <w:pStyle w:val="BodyTextIndent"/>
        <w:tabs>
          <w:tab w:val="left" w:pos="567"/>
        </w:tabs>
        <w:ind w:left="567"/>
        <w:jc w:val="right"/>
        <w:rPr>
          <w:bCs/>
          <w:sz w:val="40"/>
        </w:rPr>
      </w:pPr>
    </w:p>
    <w:p w14:paraId="0129111C" w14:textId="32C6EB5F" w:rsidR="00E17C30" w:rsidRPr="00E17C30" w:rsidRDefault="00E17C30" w:rsidP="00E17C30">
      <w:pPr>
        <w:ind w:left="720" w:firstLine="720"/>
        <w:jc w:val="center"/>
        <w:rPr>
          <w:rFonts w:ascii="Arial" w:hAnsi="Arial" w:cs="Arial"/>
          <w:b/>
          <w:bCs/>
          <w:sz w:val="52"/>
          <w:szCs w:val="52"/>
        </w:rPr>
      </w:pPr>
      <w:r w:rsidRPr="00E17C30">
        <w:rPr>
          <w:rFonts w:ascii="Arial" w:hAnsi="Arial" w:cs="Arial"/>
          <w:b/>
          <w:bCs/>
          <w:sz w:val="52"/>
          <w:szCs w:val="52"/>
        </w:rPr>
        <w:t>Draft Pensions Administration Strategy</w:t>
      </w:r>
    </w:p>
    <w:p w14:paraId="23BEE3AB" w14:textId="6D30E0FF" w:rsidR="00007ECE" w:rsidRDefault="00007ECE" w:rsidP="00007ECE">
      <w:pPr>
        <w:pStyle w:val="BodyTextIndent"/>
        <w:tabs>
          <w:tab w:val="left" w:pos="567"/>
        </w:tabs>
        <w:ind w:left="567"/>
        <w:jc w:val="right"/>
        <w:rPr>
          <w:bCs/>
          <w:sz w:val="40"/>
        </w:rPr>
      </w:pPr>
    </w:p>
    <w:p w14:paraId="07349A97" w14:textId="081B4164" w:rsidR="00007ECE" w:rsidRDefault="00007ECE" w:rsidP="00007ECE">
      <w:pPr>
        <w:pStyle w:val="BodyTextIndent"/>
        <w:tabs>
          <w:tab w:val="left" w:pos="567"/>
        </w:tabs>
        <w:ind w:left="567"/>
        <w:jc w:val="right"/>
        <w:rPr>
          <w:bCs/>
          <w:sz w:val="40"/>
        </w:rPr>
      </w:pPr>
    </w:p>
    <w:p w14:paraId="18A84517" w14:textId="0A6F39D5" w:rsidR="00007ECE" w:rsidRDefault="00007ECE" w:rsidP="00007ECE">
      <w:pPr>
        <w:pStyle w:val="BodyTextIndent"/>
        <w:tabs>
          <w:tab w:val="left" w:pos="567"/>
        </w:tabs>
        <w:ind w:left="567"/>
        <w:jc w:val="right"/>
        <w:rPr>
          <w:bCs/>
          <w:sz w:val="40"/>
        </w:rPr>
      </w:pPr>
    </w:p>
    <w:p w14:paraId="680A55E0" w14:textId="6F8D66BC" w:rsidR="00007ECE" w:rsidRDefault="00007ECE" w:rsidP="00007ECE">
      <w:pPr>
        <w:pStyle w:val="BodyTextIndent"/>
        <w:tabs>
          <w:tab w:val="left" w:pos="567"/>
        </w:tabs>
        <w:ind w:left="567"/>
        <w:jc w:val="right"/>
        <w:rPr>
          <w:bCs/>
          <w:sz w:val="40"/>
        </w:rPr>
      </w:pPr>
    </w:p>
    <w:p w14:paraId="1EAB3DE0" w14:textId="2A716C5B" w:rsidR="00007ECE" w:rsidRDefault="00007ECE" w:rsidP="00007ECE">
      <w:pPr>
        <w:pStyle w:val="BodyTextIndent"/>
        <w:tabs>
          <w:tab w:val="left" w:pos="567"/>
        </w:tabs>
        <w:ind w:left="567"/>
        <w:jc w:val="right"/>
        <w:rPr>
          <w:bCs/>
          <w:sz w:val="40"/>
        </w:rPr>
      </w:pPr>
    </w:p>
    <w:p w14:paraId="5C569874" w14:textId="79A747D3" w:rsidR="00007ECE" w:rsidRPr="0069411A" w:rsidRDefault="00007ECE" w:rsidP="00007ECE">
      <w:pPr>
        <w:pStyle w:val="BodyTextIndent"/>
        <w:tabs>
          <w:tab w:val="left" w:pos="567"/>
        </w:tabs>
        <w:ind w:left="567"/>
        <w:jc w:val="right"/>
        <w:rPr>
          <w:bCs/>
          <w:sz w:val="40"/>
        </w:rPr>
      </w:pPr>
      <w:r>
        <w:rPr>
          <w:bCs/>
          <w:sz w:val="40"/>
        </w:rPr>
        <w:t>March 2022</w:t>
      </w:r>
    </w:p>
    <w:p w14:paraId="724EB5CA" w14:textId="221779B3" w:rsidR="00007ECE" w:rsidRDefault="00007ECE"/>
    <w:p w14:paraId="4C895A09" w14:textId="0F408609" w:rsidR="00007ECE" w:rsidRDefault="00007ECE">
      <w:r>
        <w:br w:type="page"/>
      </w:r>
    </w:p>
    <w:p w14:paraId="15F7CF8D" w14:textId="77777777" w:rsidR="00007ECE" w:rsidRPr="00853EE0" w:rsidRDefault="00007ECE">
      <w:pPr>
        <w:rPr>
          <w:rFonts w:ascii="Arial" w:hAnsi="Arial" w:cs="Arial"/>
          <w:b/>
          <w:bCs/>
          <w:sz w:val="28"/>
          <w:szCs w:val="28"/>
          <w:u w:val="single"/>
        </w:rPr>
      </w:pPr>
      <w:r w:rsidRPr="00547417">
        <w:rPr>
          <w:rFonts w:ascii="Arial" w:hAnsi="Arial" w:cs="Arial"/>
          <w:b/>
          <w:bCs/>
          <w:sz w:val="24"/>
          <w:szCs w:val="24"/>
        </w:rPr>
        <w:lastRenderedPageBreak/>
        <w:t>Introduction</w:t>
      </w:r>
      <w:r w:rsidRPr="00853EE0">
        <w:rPr>
          <w:rFonts w:ascii="Arial" w:hAnsi="Arial" w:cs="Arial"/>
          <w:b/>
          <w:bCs/>
          <w:sz w:val="28"/>
          <w:szCs w:val="28"/>
          <w:u w:val="single"/>
        </w:rPr>
        <w:t xml:space="preserve"> </w:t>
      </w:r>
    </w:p>
    <w:p w14:paraId="29D2FD8E" w14:textId="1E5604CF" w:rsidR="00853EE0" w:rsidRDefault="00007ECE" w:rsidP="00853EE0">
      <w:pPr>
        <w:pStyle w:val="ListParagraph"/>
        <w:numPr>
          <w:ilvl w:val="0"/>
          <w:numId w:val="1"/>
        </w:numPr>
        <w:rPr>
          <w:rFonts w:ascii="Arial" w:hAnsi="Arial" w:cs="Arial"/>
        </w:rPr>
      </w:pPr>
      <w:r w:rsidRPr="00853EE0">
        <w:rPr>
          <w:rFonts w:ascii="Arial" w:hAnsi="Arial" w:cs="Arial"/>
        </w:rPr>
        <w:t>The pensions administration strategy (“the strategy”) sets out the responsibilities of the administering authority and scheme employers in administering the LGPS. The role of administering authority for</w:t>
      </w:r>
      <w:r w:rsidR="00853EE0">
        <w:rPr>
          <w:rFonts w:ascii="Arial" w:hAnsi="Arial" w:cs="Arial"/>
        </w:rPr>
        <w:t xml:space="preserve"> the London borough of Harrow Pension Fund </w:t>
      </w:r>
      <w:r w:rsidRPr="00853EE0">
        <w:rPr>
          <w:rFonts w:ascii="Arial" w:hAnsi="Arial" w:cs="Arial"/>
        </w:rPr>
        <w:t xml:space="preserve">is discharged by </w:t>
      </w:r>
      <w:r w:rsidR="00853EE0">
        <w:rPr>
          <w:rFonts w:ascii="Arial" w:hAnsi="Arial" w:cs="Arial"/>
        </w:rPr>
        <w:t xml:space="preserve">Harrow Council – The Treasury and Pensions team. </w:t>
      </w:r>
      <w:r w:rsidRPr="00853EE0">
        <w:rPr>
          <w:rFonts w:ascii="Arial" w:hAnsi="Arial" w:cs="Arial"/>
        </w:rPr>
        <w:t xml:space="preserve">The </w:t>
      </w:r>
      <w:proofErr w:type="gramStart"/>
      <w:r w:rsidR="00853EE0">
        <w:rPr>
          <w:rFonts w:ascii="Arial" w:hAnsi="Arial" w:cs="Arial"/>
        </w:rPr>
        <w:t xml:space="preserve">Council’s </w:t>
      </w:r>
      <w:r w:rsidRPr="00853EE0">
        <w:rPr>
          <w:rFonts w:ascii="Arial" w:hAnsi="Arial" w:cs="Arial"/>
        </w:rPr>
        <w:t xml:space="preserve"> HR</w:t>
      </w:r>
      <w:proofErr w:type="gramEnd"/>
      <w:r w:rsidRPr="00853EE0">
        <w:rPr>
          <w:rFonts w:ascii="Arial" w:hAnsi="Arial" w:cs="Arial"/>
        </w:rPr>
        <w:t xml:space="preserve"> service provides the pensioner payroll. </w:t>
      </w:r>
    </w:p>
    <w:p w14:paraId="650332F8" w14:textId="77777777" w:rsidR="00853EE0" w:rsidRDefault="00853EE0" w:rsidP="00853EE0">
      <w:pPr>
        <w:pStyle w:val="ListParagraph"/>
        <w:rPr>
          <w:rFonts w:ascii="Arial" w:hAnsi="Arial" w:cs="Arial"/>
        </w:rPr>
      </w:pPr>
    </w:p>
    <w:p w14:paraId="1973FE02" w14:textId="77777777" w:rsidR="00853EE0" w:rsidRDefault="00007ECE" w:rsidP="00853EE0">
      <w:pPr>
        <w:pStyle w:val="ListParagraph"/>
        <w:numPr>
          <w:ilvl w:val="0"/>
          <w:numId w:val="1"/>
        </w:numPr>
        <w:rPr>
          <w:rFonts w:ascii="Arial" w:hAnsi="Arial" w:cs="Arial"/>
        </w:rPr>
      </w:pPr>
      <w:r w:rsidRPr="00853EE0">
        <w:rPr>
          <w:rFonts w:ascii="Arial" w:hAnsi="Arial" w:cs="Arial"/>
        </w:rPr>
        <w:t xml:space="preserve">The strategy has been created pursuant to regulation 59 of the Local Government Pension Scheme Regulations 2013 and </w:t>
      </w:r>
      <w:r w:rsidR="00853EE0">
        <w:rPr>
          <w:rFonts w:ascii="Arial" w:hAnsi="Arial" w:cs="Arial"/>
        </w:rPr>
        <w:t>will</w:t>
      </w:r>
      <w:r w:rsidRPr="00853EE0">
        <w:rPr>
          <w:rFonts w:ascii="Arial" w:hAnsi="Arial" w:cs="Arial"/>
        </w:rPr>
        <w:t xml:space="preserve"> be reviewed at least every three years. </w:t>
      </w:r>
    </w:p>
    <w:p w14:paraId="11E45232" w14:textId="77777777" w:rsidR="00853EE0" w:rsidRPr="00853EE0" w:rsidRDefault="00853EE0" w:rsidP="00853EE0">
      <w:pPr>
        <w:pStyle w:val="ListParagraph"/>
        <w:rPr>
          <w:rFonts w:ascii="Arial" w:hAnsi="Arial" w:cs="Arial"/>
        </w:rPr>
      </w:pPr>
    </w:p>
    <w:p w14:paraId="35B19056" w14:textId="77777777" w:rsidR="00A61B40" w:rsidRDefault="00007ECE" w:rsidP="00853EE0">
      <w:pPr>
        <w:pStyle w:val="ListParagraph"/>
        <w:numPr>
          <w:ilvl w:val="0"/>
          <w:numId w:val="1"/>
        </w:numPr>
        <w:rPr>
          <w:rFonts w:ascii="Arial" w:hAnsi="Arial" w:cs="Arial"/>
        </w:rPr>
      </w:pPr>
      <w:r w:rsidRPr="00853EE0">
        <w:rPr>
          <w:rFonts w:ascii="Arial" w:hAnsi="Arial" w:cs="Arial"/>
        </w:rPr>
        <w:t xml:space="preserve">There are four sections of the strategy and those are: </w:t>
      </w:r>
    </w:p>
    <w:p w14:paraId="7AE81145" w14:textId="77777777" w:rsidR="00A61B40" w:rsidRDefault="00007ECE" w:rsidP="00A61B40">
      <w:pPr>
        <w:pStyle w:val="ListParagraph"/>
        <w:numPr>
          <w:ilvl w:val="0"/>
          <w:numId w:val="2"/>
        </w:numPr>
        <w:rPr>
          <w:rFonts w:ascii="Arial" w:hAnsi="Arial" w:cs="Arial"/>
        </w:rPr>
      </w:pPr>
      <w:r w:rsidRPr="00A61B40">
        <w:rPr>
          <w:rFonts w:ascii="Arial" w:hAnsi="Arial" w:cs="Arial"/>
        </w:rPr>
        <w:t xml:space="preserve">Roles and deadlines of all parties </w:t>
      </w:r>
    </w:p>
    <w:p w14:paraId="7DBCFA52" w14:textId="77777777" w:rsidR="00A61B40" w:rsidRDefault="00007ECE" w:rsidP="00A61B40">
      <w:pPr>
        <w:pStyle w:val="ListParagraph"/>
        <w:numPr>
          <w:ilvl w:val="0"/>
          <w:numId w:val="2"/>
        </w:numPr>
        <w:rPr>
          <w:rFonts w:ascii="Arial" w:hAnsi="Arial" w:cs="Arial"/>
        </w:rPr>
      </w:pPr>
      <w:r w:rsidRPr="00A61B40">
        <w:rPr>
          <w:rFonts w:ascii="Arial" w:hAnsi="Arial" w:cs="Arial"/>
        </w:rPr>
        <w:t>Administering authority’s performance standards</w:t>
      </w:r>
    </w:p>
    <w:p w14:paraId="79850C8B" w14:textId="77777777" w:rsidR="00A61B40" w:rsidRDefault="00007ECE" w:rsidP="00A61B40">
      <w:pPr>
        <w:pStyle w:val="ListParagraph"/>
        <w:numPr>
          <w:ilvl w:val="0"/>
          <w:numId w:val="2"/>
        </w:numPr>
        <w:rPr>
          <w:rFonts w:ascii="Arial" w:hAnsi="Arial" w:cs="Arial"/>
        </w:rPr>
      </w:pPr>
      <w:r w:rsidRPr="00A61B40">
        <w:rPr>
          <w:rFonts w:ascii="Arial" w:hAnsi="Arial" w:cs="Arial"/>
        </w:rPr>
        <w:t xml:space="preserve">A statement about scheme communications </w:t>
      </w:r>
    </w:p>
    <w:p w14:paraId="0FA18DEB" w14:textId="77777777" w:rsidR="00A61B40" w:rsidRDefault="00007ECE" w:rsidP="00A61B40">
      <w:pPr>
        <w:pStyle w:val="ListParagraph"/>
        <w:numPr>
          <w:ilvl w:val="0"/>
          <w:numId w:val="2"/>
        </w:numPr>
        <w:rPr>
          <w:rFonts w:ascii="Arial" w:hAnsi="Arial" w:cs="Arial"/>
        </w:rPr>
      </w:pPr>
      <w:r w:rsidRPr="00A61B40">
        <w:rPr>
          <w:rFonts w:ascii="Arial" w:hAnsi="Arial" w:cs="Arial"/>
        </w:rPr>
        <w:t xml:space="preserve">Scope of additional costs that will be recovered from scheme employers </w:t>
      </w:r>
    </w:p>
    <w:p w14:paraId="59CE64A3" w14:textId="77777777" w:rsidR="00A61B40" w:rsidRDefault="00A61B40" w:rsidP="00A61B40">
      <w:pPr>
        <w:pStyle w:val="ListParagraph"/>
        <w:ind w:left="1440"/>
        <w:rPr>
          <w:rFonts w:ascii="Arial" w:hAnsi="Arial" w:cs="Arial"/>
        </w:rPr>
      </w:pPr>
    </w:p>
    <w:p w14:paraId="74D4270B" w14:textId="77777777" w:rsidR="00547417" w:rsidRPr="00547417" w:rsidRDefault="00007ECE" w:rsidP="00A61B40">
      <w:pPr>
        <w:rPr>
          <w:rFonts w:ascii="Arial" w:hAnsi="Arial" w:cs="Arial"/>
          <w:b/>
          <w:bCs/>
          <w:sz w:val="24"/>
          <w:szCs w:val="24"/>
        </w:rPr>
      </w:pPr>
      <w:r w:rsidRPr="00547417">
        <w:rPr>
          <w:rFonts w:ascii="Arial" w:hAnsi="Arial" w:cs="Arial"/>
          <w:b/>
          <w:bCs/>
          <w:sz w:val="24"/>
          <w:szCs w:val="24"/>
        </w:rPr>
        <w:t xml:space="preserve">Roles and deadlines </w:t>
      </w:r>
    </w:p>
    <w:p w14:paraId="2B8080D2" w14:textId="0ACA4530" w:rsidR="00547417" w:rsidRDefault="00007ECE" w:rsidP="00547417">
      <w:pPr>
        <w:pStyle w:val="ListParagraph"/>
        <w:numPr>
          <w:ilvl w:val="0"/>
          <w:numId w:val="1"/>
        </w:numPr>
        <w:rPr>
          <w:rFonts w:ascii="Arial" w:hAnsi="Arial" w:cs="Arial"/>
        </w:rPr>
      </w:pPr>
      <w:r w:rsidRPr="00547417">
        <w:rPr>
          <w:rFonts w:ascii="Arial" w:hAnsi="Arial" w:cs="Arial"/>
        </w:rPr>
        <w:t xml:space="preserve">Each of the parties to the LGPS has specific roles and responsibilities. It is important that this is clear to ensure we all discharge them fully. </w:t>
      </w:r>
    </w:p>
    <w:p w14:paraId="0CCD0128" w14:textId="2FB21048" w:rsidR="00547417" w:rsidRDefault="00547417" w:rsidP="00547417">
      <w:pPr>
        <w:pStyle w:val="ListParagraph"/>
        <w:rPr>
          <w:rFonts w:ascii="Arial" w:hAnsi="Arial" w:cs="Arial"/>
        </w:rPr>
      </w:pPr>
    </w:p>
    <w:p w14:paraId="5D276F33" w14:textId="79133E82" w:rsidR="00547417" w:rsidRDefault="00547417" w:rsidP="00547417">
      <w:pPr>
        <w:pStyle w:val="ListParagraph"/>
        <w:rPr>
          <w:rFonts w:ascii="Arial" w:hAnsi="Arial" w:cs="Arial"/>
        </w:rPr>
      </w:pPr>
      <w:r>
        <w:rPr>
          <w:rFonts w:ascii="Arial" w:hAnsi="Arial" w:cs="Arial"/>
        </w:rPr>
        <w:t xml:space="preserve">References to Regulations refer to the Local Government Pension </w:t>
      </w:r>
      <w:r w:rsidR="00751148">
        <w:rPr>
          <w:rFonts w:ascii="Arial" w:hAnsi="Arial" w:cs="Arial"/>
        </w:rPr>
        <w:t>S</w:t>
      </w:r>
      <w:r>
        <w:rPr>
          <w:rFonts w:ascii="Arial" w:hAnsi="Arial" w:cs="Arial"/>
        </w:rPr>
        <w:t xml:space="preserve">cheme (LGPS) </w:t>
      </w:r>
      <w:r w:rsidR="00751148">
        <w:rPr>
          <w:rFonts w:ascii="Arial" w:hAnsi="Arial" w:cs="Arial"/>
        </w:rPr>
        <w:t>R</w:t>
      </w:r>
      <w:r>
        <w:rPr>
          <w:rFonts w:ascii="Arial" w:hAnsi="Arial" w:cs="Arial"/>
        </w:rPr>
        <w:t>egulations 2013 unless otherwise stated.</w:t>
      </w:r>
    </w:p>
    <w:p w14:paraId="10D3BAAB" w14:textId="77777777" w:rsidR="00547417" w:rsidRDefault="00547417" w:rsidP="00547417">
      <w:pPr>
        <w:pStyle w:val="ListParagraph"/>
        <w:rPr>
          <w:rFonts w:ascii="Arial" w:hAnsi="Arial" w:cs="Arial"/>
          <w:i/>
          <w:iCs/>
        </w:rPr>
      </w:pPr>
    </w:p>
    <w:p w14:paraId="37D394DE" w14:textId="76CB87E4" w:rsidR="00547417" w:rsidRDefault="00007ECE" w:rsidP="00547417">
      <w:pPr>
        <w:pStyle w:val="ListParagraph"/>
        <w:rPr>
          <w:rFonts w:ascii="Arial" w:hAnsi="Arial" w:cs="Arial"/>
        </w:rPr>
      </w:pPr>
      <w:r w:rsidRPr="00547417">
        <w:rPr>
          <w:rFonts w:ascii="Arial" w:hAnsi="Arial" w:cs="Arial"/>
          <w:i/>
          <w:iCs/>
        </w:rPr>
        <w:t xml:space="preserve">If a stated deadline falls on a weekend or bank </w:t>
      </w:r>
      <w:proofErr w:type="gramStart"/>
      <w:r w:rsidRPr="00547417">
        <w:rPr>
          <w:rFonts w:ascii="Arial" w:hAnsi="Arial" w:cs="Arial"/>
          <w:i/>
          <w:iCs/>
        </w:rPr>
        <w:t>holiday</w:t>
      </w:r>
      <w:proofErr w:type="gramEnd"/>
      <w:r w:rsidRPr="00547417">
        <w:rPr>
          <w:rFonts w:ascii="Arial" w:hAnsi="Arial" w:cs="Arial"/>
          <w:i/>
          <w:iCs/>
        </w:rPr>
        <w:t xml:space="preserve"> then the deadline is the working day immediately prior</w:t>
      </w:r>
      <w:r w:rsidRPr="00547417">
        <w:rPr>
          <w:rFonts w:ascii="Arial" w:hAnsi="Arial" w:cs="Arial"/>
        </w:rPr>
        <w:t xml:space="preserve">. </w:t>
      </w:r>
    </w:p>
    <w:p w14:paraId="79293A4C" w14:textId="3DAE7B35" w:rsidR="00547417" w:rsidRDefault="00547417" w:rsidP="00547417">
      <w:pPr>
        <w:pStyle w:val="ListParagraph"/>
        <w:rPr>
          <w:rFonts w:ascii="Arial" w:hAnsi="Arial" w:cs="Arial"/>
        </w:rPr>
      </w:pPr>
    </w:p>
    <w:p w14:paraId="69B974FF" w14:textId="77777777" w:rsidR="00547417" w:rsidRDefault="00547417" w:rsidP="00547417">
      <w:pPr>
        <w:pStyle w:val="ListParagraph"/>
        <w:rPr>
          <w:rFonts w:ascii="Arial" w:hAnsi="Arial" w:cs="Arial"/>
        </w:rPr>
      </w:pPr>
    </w:p>
    <w:p w14:paraId="22F9E860" w14:textId="68547607" w:rsidR="00547417" w:rsidRDefault="00547417" w:rsidP="00547417">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4126"/>
        <w:gridCol w:w="4170"/>
      </w:tblGrid>
      <w:tr w:rsidR="00547417" w14:paraId="1F6C8A73" w14:textId="77777777" w:rsidTr="00547417">
        <w:tc>
          <w:tcPr>
            <w:tcW w:w="4126" w:type="dxa"/>
          </w:tcPr>
          <w:p w14:paraId="4C9BF4CD" w14:textId="77777777" w:rsidR="00547417" w:rsidRDefault="00547417" w:rsidP="00547417">
            <w:pPr>
              <w:pStyle w:val="ListParagraph"/>
              <w:ind w:left="0"/>
              <w:jc w:val="center"/>
              <w:rPr>
                <w:rFonts w:ascii="Arial" w:hAnsi="Arial" w:cs="Arial"/>
                <w:b/>
                <w:bCs/>
                <w:sz w:val="24"/>
                <w:szCs w:val="24"/>
              </w:rPr>
            </w:pPr>
            <w:r w:rsidRPr="00751148">
              <w:rPr>
                <w:rFonts w:ascii="Arial" w:hAnsi="Arial" w:cs="Arial"/>
                <w:b/>
                <w:bCs/>
                <w:sz w:val="24"/>
                <w:szCs w:val="24"/>
              </w:rPr>
              <w:t>Role</w:t>
            </w:r>
          </w:p>
          <w:p w14:paraId="65254C32" w14:textId="2309DE25" w:rsidR="00530965" w:rsidRPr="00751148" w:rsidRDefault="00530965" w:rsidP="00547417">
            <w:pPr>
              <w:pStyle w:val="ListParagraph"/>
              <w:ind w:left="0"/>
              <w:jc w:val="center"/>
              <w:rPr>
                <w:rFonts w:ascii="Arial" w:hAnsi="Arial" w:cs="Arial"/>
                <w:b/>
                <w:bCs/>
                <w:sz w:val="24"/>
                <w:szCs w:val="24"/>
              </w:rPr>
            </w:pPr>
          </w:p>
        </w:tc>
        <w:tc>
          <w:tcPr>
            <w:tcW w:w="4170" w:type="dxa"/>
          </w:tcPr>
          <w:p w14:paraId="0047E9F5" w14:textId="38BDE5A5" w:rsidR="00547417" w:rsidRDefault="00547417" w:rsidP="00547417">
            <w:pPr>
              <w:pStyle w:val="ListParagraph"/>
              <w:ind w:left="0"/>
              <w:jc w:val="center"/>
              <w:rPr>
                <w:rFonts w:ascii="Arial" w:hAnsi="Arial" w:cs="Arial"/>
                <w:b/>
                <w:bCs/>
                <w:sz w:val="24"/>
                <w:szCs w:val="24"/>
              </w:rPr>
            </w:pPr>
            <w:r w:rsidRPr="00751148">
              <w:rPr>
                <w:rFonts w:ascii="Arial" w:hAnsi="Arial" w:cs="Arial"/>
                <w:b/>
                <w:bCs/>
                <w:sz w:val="24"/>
                <w:szCs w:val="24"/>
              </w:rPr>
              <w:t>Deadline</w:t>
            </w:r>
          </w:p>
          <w:p w14:paraId="62E8FE31" w14:textId="121665B1" w:rsidR="00530965" w:rsidRPr="00751148" w:rsidRDefault="00530965" w:rsidP="00547417">
            <w:pPr>
              <w:pStyle w:val="ListParagraph"/>
              <w:ind w:left="0"/>
              <w:jc w:val="center"/>
              <w:rPr>
                <w:rFonts w:ascii="Arial" w:hAnsi="Arial" w:cs="Arial"/>
                <w:b/>
                <w:bCs/>
                <w:sz w:val="24"/>
                <w:szCs w:val="24"/>
              </w:rPr>
            </w:pPr>
          </w:p>
        </w:tc>
      </w:tr>
      <w:tr w:rsidR="00547417" w14:paraId="38C254B3" w14:textId="77777777" w:rsidTr="001421B7">
        <w:tc>
          <w:tcPr>
            <w:tcW w:w="8296" w:type="dxa"/>
            <w:gridSpan w:val="2"/>
          </w:tcPr>
          <w:p w14:paraId="64A46728" w14:textId="77777777" w:rsidR="00530965" w:rsidRDefault="00530965" w:rsidP="00547417">
            <w:pPr>
              <w:pStyle w:val="ListParagraph"/>
              <w:ind w:left="0"/>
              <w:jc w:val="center"/>
              <w:rPr>
                <w:rFonts w:ascii="Arial" w:hAnsi="Arial" w:cs="Arial"/>
                <w:b/>
                <w:bCs/>
                <w:sz w:val="24"/>
                <w:szCs w:val="24"/>
              </w:rPr>
            </w:pPr>
          </w:p>
          <w:p w14:paraId="6B9CC9C1" w14:textId="78F4DBE2" w:rsidR="00547417" w:rsidRDefault="00547417" w:rsidP="00547417">
            <w:pPr>
              <w:pStyle w:val="ListParagraph"/>
              <w:ind w:left="0"/>
              <w:jc w:val="center"/>
              <w:rPr>
                <w:rFonts w:ascii="Arial" w:hAnsi="Arial" w:cs="Arial"/>
                <w:b/>
                <w:bCs/>
                <w:sz w:val="24"/>
                <w:szCs w:val="24"/>
              </w:rPr>
            </w:pPr>
            <w:r w:rsidRPr="00751148">
              <w:rPr>
                <w:rFonts w:ascii="Arial" w:hAnsi="Arial" w:cs="Arial"/>
                <w:b/>
                <w:bCs/>
                <w:sz w:val="24"/>
                <w:szCs w:val="24"/>
              </w:rPr>
              <w:t>Administering Authority</w:t>
            </w:r>
          </w:p>
          <w:p w14:paraId="2CB86333" w14:textId="1A69E5AC" w:rsidR="00530965" w:rsidRPr="00751148" w:rsidRDefault="00530965" w:rsidP="00547417">
            <w:pPr>
              <w:pStyle w:val="ListParagraph"/>
              <w:ind w:left="0"/>
              <w:jc w:val="center"/>
              <w:rPr>
                <w:rFonts w:ascii="Arial" w:hAnsi="Arial" w:cs="Arial"/>
                <w:b/>
                <w:bCs/>
                <w:sz w:val="24"/>
                <w:szCs w:val="24"/>
              </w:rPr>
            </w:pPr>
          </w:p>
        </w:tc>
      </w:tr>
      <w:tr w:rsidR="00547417" w14:paraId="642C5E07" w14:textId="77777777" w:rsidTr="00547417">
        <w:tc>
          <w:tcPr>
            <w:tcW w:w="4126" w:type="dxa"/>
          </w:tcPr>
          <w:p w14:paraId="7E5F8CAC" w14:textId="77777777" w:rsidR="00547417" w:rsidRDefault="00547417" w:rsidP="00547417">
            <w:pPr>
              <w:pStyle w:val="ListParagraph"/>
              <w:ind w:left="0"/>
              <w:rPr>
                <w:rFonts w:ascii="Arial" w:hAnsi="Arial" w:cs="Arial"/>
              </w:rPr>
            </w:pPr>
          </w:p>
          <w:p w14:paraId="373BBFE5" w14:textId="59135F20" w:rsidR="00547417" w:rsidRDefault="00547417" w:rsidP="00547417">
            <w:pPr>
              <w:pStyle w:val="ListParagraph"/>
              <w:ind w:left="0"/>
              <w:rPr>
                <w:rFonts w:ascii="Arial" w:hAnsi="Arial" w:cs="Arial"/>
              </w:rPr>
            </w:pPr>
            <w:r w:rsidRPr="00547417">
              <w:rPr>
                <w:rFonts w:ascii="Arial" w:hAnsi="Arial" w:cs="Arial"/>
              </w:rPr>
              <w:t xml:space="preserve">Appoint a fund actuary, investment </w:t>
            </w:r>
            <w:r>
              <w:rPr>
                <w:rFonts w:ascii="Arial" w:hAnsi="Arial" w:cs="Arial"/>
              </w:rPr>
              <w:t xml:space="preserve">consultants, </w:t>
            </w:r>
            <w:r w:rsidRPr="00547417">
              <w:rPr>
                <w:rFonts w:ascii="Arial" w:hAnsi="Arial" w:cs="Arial"/>
              </w:rPr>
              <w:t xml:space="preserve">advisors, </w:t>
            </w:r>
            <w:proofErr w:type="gramStart"/>
            <w:r w:rsidRPr="00547417">
              <w:rPr>
                <w:rFonts w:ascii="Arial" w:hAnsi="Arial" w:cs="Arial"/>
              </w:rPr>
              <w:t>custodians</w:t>
            </w:r>
            <w:proofErr w:type="gramEnd"/>
            <w:r w:rsidRPr="00547417">
              <w:rPr>
                <w:rFonts w:ascii="Arial" w:hAnsi="Arial" w:cs="Arial"/>
              </w:rPr>
              <w:t xml:space="preserve"> and fund managers</w:t>
            </w:r>
          </w:p>
          <w:p w14:paraId="12382136" w14:textId="30869CD7" w:rsidR="00547417" w:rsidRDefault="00547417" w:rsidP="00547417">
            <w:pPr>
              <w:pStyle w:val="ListParagraph"/>
              <w:ind w:left="0"/>
              <w:rPr>
                <w:rFonts w:ascii="Arial" w:hAnsi="Arial" w:cs="Arial"/>
              </w:rPr>
            </w:pPr>
          </w:p>
        </w:tc>
        <w:tc>
          <w:tcPr>
            <w:tcW w:w="4170" w:type="dxa"/>
          </w:tcPr>
          <w:p w14:paraId="551C9F03" w14:textId="77777777" w:rsidR="00547417" w:rsidRDefault="00547417" w:rsidP="00547417">
            <w:pPr>
              <w:pStyle w:val="ListParagraph"/>
              <w:ind w:left="0"/>
              <w:rPr>
                <w:rFonts w:ascii="Arial" w:hAnsi="Arial" w:cs="Arial"/>
              </w:rPr>
            </w:pPr>
          </w:p>
          <w:p w14:paraId="73AD1B09" w14:textId="52F32699" w:rsidR="00547417" w:rsidRDefault="00547417" w:rsidP="00547417">
            <w:pPr>
              <w:pStyle w:val="ListParagraph"/>
              <w:ind w:left="0"/>
              <w:rPr>
                <w:rFonts w:ascii="Arial" w:hAnsi="Arial" w:cs="Arial"/>
              </w:rPr>
            </w:pPr>
            <w:r>
              <w:rPr>
                <w:rFonts w:ascii="Arial" w:hAnsi="Arial" w:cs="Arial"/>
              </w:rPr>
              <w:t xml:space="preserve">As required </w:t>
            </w:r>
          </w:p>
          <w:p w14:paraId="0E5EC15A" w14:textId="0A3D7B3A" w:rsidR="00547417" w:rsidRDefault="00547417" w:rsidP="00547417">
            <w:pPr>
              <w:pStyle w:val="ListParagraph"/>
              <w:ind w:left="0"/>
              <w:rPr>
                <w:rFonts w:ascii="Arial" w:hAnsi="Arial" w:cs="Arial"/>
              </w:rPr>
            </w:pPr>
          </w:p>
        </w:tc>
      </w:tr>
      <w:tr w:rsidR="00547417" w14:paraId="78AB9B14" w14:textId="77777777" w:rsidTr="00547417">
        <w:tc>
          <w:tcPr>
            <w:tcW w:w="4126" w:type="dxa"/>
          </w:tcPr>
          <w:p w14:paraId="11E02B9E" w14:textId="77777777" w:rsidR="00547417" w:rsidRDefault="00547417" w:rsidP="00547417">
            <w:pPr>
              <w:pStyle w:val="ListParagraph"/>
              <w:ind w:left="0"/>
              <w:rPr>
                <w:rFonts w:ascii="Arial" w:hAnsi="Arial" w:cs="Arial"/>
              </w:rPr>
            </w:pPr>
          </w:p>
          <w:p w14:paraId="79A59A38" w14:textId="7637FBDD" w:rsidR="00547417" w:rsidRDefault="00547417" w:rsidP="00547417">
            <w:pPr>
              <w:pStyle w:val="ListParagraph"/>
              <w:ind w:left="0"/>
              <w:rPr>
                <w:rFonts w:ascii="Arial" w:hAnsi="Arial" w:cs="Arial"/>
              </w:rPr>
            </w:pPr>
            <w:r w:rsidRPr="00547417">
              <w:rPr>
                <w:rFonts w:ascii="Arial" w:hAnsi="Arial" w:cs="Arial"/>
              </w:rPr>
              <w:t xml:space="preserve">Lead and publish the triennial valuation (as </w:t>
            </w:r>
            <w:proofErr w:type="gramStart"/>
            <w:r w:rsidRPr="00547417">
              <w:rPr>
                <w:rFonts w:ascii="Arial" w:hAnsi="Arial" w:cs="Arial"/>
              </w:rPr>
              <w:t>at</w:t>
            </w:r>
            <w:proofErr w:type="gramEnd"/>
            <w:r w:rsidRPr="00547417">
              <w:rPr>
                <w:rFonts w:ascii="Arial" w:hAnsi="Arial" w:cs="Arial"/>
              </w:rPr>
              <w:t xml:space="preserve"> 31st March 20</w:t>
            </w:r>
            <w:r>
              <w:rPr>
                <w:rFonts w:ascii="Arial" w:hAnsi="Arial" w:cs="Arial"/>
              </w:rPr>
              <w:t>22</w:t>
            </w:r>
            <w:r w:rsidRPr="00547417">
              <w:rPr>
                <w:rFonts w:ascii="Arial" w:hAnsi="Arial" w:cs="Arial"/>
              </w:rPr>
              <w:t xml:space="preserve"> and on 31st March in every third year afterwards) and annual summary valuation pursuant to regulation 62</w:t>
            </w:r>
          </w:p>
          <w:p w14:paraId="15202590" w14:textId="5FF5F42F" w:rsidR="00547417" w:rsidRDefault="00547417" w:rsidP="00547417">
            <w:pPr>
              <w:pStyle w:val="ListParagraph"/>
              <w:ind w:left="0"/>
              <w:rPr>
                <w:rFonts w:ascii="Arial" w:hAnsi="Arial" w:cs="Arial"/>
              </w:rPr>
            </w:pPr>
          </w:p>
        </w:tc>
        <w:tc>
          <w:tcPr>
            <w:tcW w:w="4170" w:type="dxa"/>
          </w:tcPr>
          <w:p w14:paraId="5E10F9B6" w14:textId="77777777" w:rsidR="00547417" w:rsidRDefault="00547417" w:rsidP="00547417">
            <w:pPr>
              <w:pStyle w:val="ListParagraph"/>
              <w:ind w:left="0"/>
              <w:rPr>
                <w:rFonts w:ascii="Arial" w:hAnsi="Arial" w:cs="Arial"/>
              </w:rPr>
            </w:pPr>
          </w:p>
          <w:p w14:paraId="0D4DB1D3" w14:textId="4C48A0DF" w:rsidR="00547417" w:rsidRDefault="00547417" w:rsidP="00547417">
            <w:pPr>
              <w:pStyle w:val="ListParagraph"/>
              <w:ind w:left="0"/>
              <w:rPr>
                <w:rFonts w:ascii="Arial" w:hAnsi="Arial" w:cs="Arial"/>
              </w:rPr>
            </w:pPr>
            <w:r w:rsidRPr="00547417">
              <w:rPr>
                <w:rFonts w:ascii="Arial" w:hAnsi="Arial" w:cs="Arial"/>
              </w:rPr>
              <w:t>Every three years and annually</w:t>
            </w:r>
          </w:p>
        </w:tc>
      </w:tr>
      <w:tr w:rsidR="00547417" w14:paraId="47F3344C" w14:textId="77777777" w:rsidTr="00547417">
        <w:tc>
          <w:tcPr>
            <w:tcW w:w="4126" w:type="dxa"/>
          </w:tcPr>
          <w:p w14:paraId="34FB55F2" w14:textId="77777777" w:rsidR="00547417" w:rsidRDefault="00547417" w:rsidP="00547417">
            <w:pPr>
              <w:pStyle w:val="ListParagraph"/>
              <w:ind w:left="0"/>
              <w:rPr>
                <w:rFonts w:ascii="Arial" w:hAnsi="Arial" w:cs="Arial"/>
              </w:rPr>
            </w:pPr>
          </w:p>
          <w:p w14:paraId="3B3EE45D" w14:textId="77777777" w:rsidR="00547417" w:rsidRDefault="00547417" w:rsidP="00547417">
            <w:pPr>
              <w:pStyle w:val="ListParagraph"/>
              <w:ind w:left="0"/>
              <w:rPr>
                <w:rFonts w:ascii="Arial" w:hAnsi="Arial" w:cs="Arial"/>
              </w:rPr>
            </w:pPr>
            <w:r w:rsidRPr="00547417">
              <w:rPr>
                <w:rFonts w:ascii="Arial" w:hAnsi="Arial" w:cs="Arial"/>
              </w:rPr>
              <w:t>Publish the audited fund annual accounts pursuant to regulation 56</w:t>
            </w:r>
          </w:p>
          <w:p w14:paraId="6A694DA4" w14:textId="58186747" w:rsidR="00547417" w:rsidRDefault="00547417" w:rsidP="00547417">
            <w:pPr>
              <w:pStyle w:val="ListParagraph"/>
              <w:ind w:left="0"/>
              <w:rPr>
                <w:rFonts w:ascii="Arial" w:hAnsi="Arial" w:cs="Arial"/>
              </w:rPr>
            </w:pPr>
          </w:p>
        </w:tc>
        <w:tc>
          <w:tcPr>
            <w:tcW w:w="4170" w:type="dxa"/>
          </w:tcPr>
          <w:p w14:paraId="66E0B3D3" w14:textId="77777777" w:rsidR="00547417" w:rsidRDefault="00547417" w:rsidP="00547417">
            <w:pPr>
              <w:pStyle w:val="ListParagraph"/>
              <w:ind w:left="0"/>
              <w:rPr>
                <w:rFonts w:ascii="Arial" w:hAnsi="Arial" w:cs="Arial"/>
              </w:rPr>
            </w:pPr>
          </w:p>
          <w:p w14:paraId="64D484B0" w14:textId="2E91210F" w:rsidR="00547417" w:rsidRDefault="00547417" w:rsidP="00547417">
            <w:pPr>
              <w:pStyle w:val="ListParagraph"/>
              <w:ind w:left="0"/>
              <w:rPr>
                <w:rFonts w:ascii="Arial" w:hAnsi="Arial" w:cs="Arial"/>
              </w:rPr>
            </w:pPr>
            <w:r>
              <w:rPr>
                <w:rFonts w:ascii="Arial" w:hAnsi="Arial" w:cs="Arial"/>
              </w:rPr>
              <w:t>Annually</w:t>
            </w:r>
          </w:p>
        </w:tc>
      </w:tr>
      <w:tr w:rsidR="00547417" w14:paraId="67A4DA20" w14:textId="77777777" w:rsidTr="00547417">
        <w:tc>
          <w:tcPr>
            <w:tcW w:w="4126" w:type="dxa"/>
          </w:tcPr>
          <w:p w14:paraId="10B45632" w14:textId="77777777" w:rsidR="00751148" w:rsidRDefault="00751148" w:rsidP="00547417">
            <w:pPr>
              <w:pStyle w:val="ListParagraph"/>
              <w:ind w:left="0"/>
              <w:rPr>
                <w:rFonts w:ascii="Arial" w:hAnsi="Arial" w:cs="Arial"/>
              </w:rPr>
            </w:pPr>
          </w:p>
          <w:p w14:paraId="5D498791" w14:textId="77777777" w:rsidR="00547417" w:rsidRDefault="00751148" w:rsidP="00547417">
            <w:pPr>
              <w:pStyle w:val="ListParagraph"/>
              <w:ind w:left="0"/>
              <w:rPr>
                <w:rFonts w:ascii="Arial" w:hAnsi="Arial" w:cs="Arial"/>
              </w:rPr>
            </w:pPr>
            <w:r w:rsidRPr="00547417">
              <w:rPr>
                <w:rFonts w:ascii="Arial" w:hAnsi="Arial" w:cs="Arial"/>
              </w:rPr>
              <w:t>Publish a pension fund annual report pursuant to regulation 57</w:t>
            </w:r>
          </w:p>
          <w:p w14:paraId="582A11B6" w14:textId="715B794E" w:rsidR="00751148" w:rsidRDefault="00751148" w:rsidP="00547417">
            <w:pPr>
              <w:pStyle w:val="ListParagraph"/>
              <w:ind w:left="0"/>
              <w:rPr>
                <w:rFonts w:ascii="Arial" w:hAnsi="Arial" w:cs="Arial"/>
              </w:rPr>
            </w:pPr>
          </w:p>
        </w:tc>
        <w:tc>
          <w:tcPr>
            <w:tcW w:w="4170" w:type="dxa"/>
          </w:tcPr>
          <w:p w14:paraId="59D1D3D4" w14:textId="77777777" w:rsidR="00547417" w:rsidRDefault="00547417" w:rsidP="00547417">
            <w:pPr>
              <w:pStyle w:val="ListParagraph"/>
              <w:ind w:left="0"/>
              <w:rPr>
                <w:rFonts w:ascii="Arial" w:hAnsi="Arial" w:cs="Arial"/>
              </w:rPr>
            </w:pPr>
          </w:p>
          <w:p w14:paraId="60F6659B" w14:textId="1A66D5EA" w:rsidR="00751148" w:rsidRDefault="00751148" w:rsidP="00547417">
            <w:pPr>
              <w:pStyle w:val="ListParagraph"/>
              <w:ind w:left="0"/>
              <w:rPr>
                <w:rFonts w:ascii="Arial" w:hAnsi="Arial" w:cs="Arial"/>
              </w:rPr>
            </w:pPr>
            <w:r>
              <w:rPr>
                <w:rFonts w:ascii="Arial" w:hAnsi="Arial" w:cs="Arial"/>
              </w:rPr>
              <w:t>Annually</w:t>
            </w:r>
          </w:p>
        </w:tc>
      </w:tr>
      <w:tr w:rsidR="00547417" w14:paraId="78347E1D" w14:textId="77777777" w:rsidTr="00547417">
        <w:tc>
          <w:tcPr>
            <w:tcW w:w="4126" w:type="dxa"/>
          </w:tcPr>
          <w:p w14:paraId="5E061CB5" w14:textId="77777777" w:rsidR="00547417" w:rsidRDefault="00547417" w:rsidP="00547417">
            <w:pPr>
              <w:pStyle w:val="ListParagraph"/>
              <w:ind w:left="0"/>
              <w:rPr>
                <w:rFonts w:ascii="Arial" w:hAnsi="Arial" w:cs="Arial"/>
              </w:rPr>
            </w:pPr>
          </w:p>
          <w:p w14:paraId="2F183B39" w14:textId="77777777" w:rsidR="00751148" w:rsidRDefault="00751148" w:rsidP="00547417">
            <w:pPr>
              <w:pStyle w:val="ListParagraph"/>
              <w:ind w:left="0"/>
              <w:rPr>
                <w:rFonts w:ascii="Arial" w:hAnsi="Arial" w:cs="Arial"/>
              </w:rPr>
            </w:pPr>
            <w:r w:rsidRPr="00547417">
              <w:rPr>
                <w:rFonts w:ascii="Arial" w:hAnsi="Arial" w:cs="Arial"/>
              </w:rPr>
              <w:t>Publish a funding strategy statement pursuant to regulation 58</w:t>
            </w:r>
          </w:p>
          <w:p w14:paraId="3A50F044" w14:textId="2286F957" w:rsidR="00751148" w:rsidRDefault="00751148" w:rsidP="00547417">
            <w:pPr>
              <w:pStyle w:val="ListParagraph"/>
              <w:ind w:left="0"/>
              <w:rPr>
                <w:rFonts w:ascii="Arial" w:hAnsi="Arial" w:cs="Arial"/>
              </w:rPr>
            </w:pPr>
          </w:p>
        </w:tc>
        <w:tc>
          <w:tcPr>
            <w:tcW w:w="4170" w:type="dxa"/>
          </w:tcPr>
          <w:p w14:paraId="3D0247DD" w14:textId="77777777" w:rsidR="00547417" w:rsidRDefault="00547417" w:rsidP="00547417">
            <w:pPr>
              <w:pStyle w:val="ListParagraph"/>
              <w:ind w:left="0"/>
              <w:rPr>
                <w:rFonts w:ascii="Arial" w:hAnsi="Arial" w:cs="Arial"/>
              </w:rPr>
            </w:pPr>
          </w:p>
          <w:p w14:paraId="4E1E3718" w14:textId="1B8BACA6" w:rsidR="00751148" w:rsidRDefault="00751148" w:rsidP="00547417">
            <w:pPr>
              <w:pStyle w:val="ListParagraph"/>
              <w:ind w:left="0"/>
              <w:rPr>
                <w:rFonts w:ascii="Arial" w:hAnsi="Arial" w:cs="Arial"/>
              </w:rPr>
            </w:pPr>
            <w:r w:rsidRPr="00547417">
              <w:rPr>
                <w:rFonts w:ascii="Arial" w:hAnsi="Arial" w:cs="Arial"/>
              </w:rPr>
              <w:t>At least every three years</w:t>
            </w:r>
          </w:p>
        </w:tc>
      </w:tr>
      <w:tr w:rsidR="00547417" w14:paraId="7E8C3412" w14:textId="77777777" w:rsidTr="00547417">
        <w:tc>
          <w:tcPr>
            <w:tcW w:w="4126" w:type="dxa"/>
          </w:tcPr>
          <w:p w14:paraId="1B8C5BB1" w14:textId="77777777" w:rsidR="00547417" w:rsidRDefault="00547417" w:rsidP="00547417">
            <w:pPr>
              <w:pStyle w:val="ListParagraph"/>
              <w:ind w:left="0"/>
              <w:rPr>
                <w:rFonts w:ascii="Arial" w:hAnsi="Arial" w:cs="Arial"/>
              </w:rPr>
            </w:pPr>
          </w:p>
          <w:p w14:paraId="27278D71" w14:textId="77777777" w:rsidR="00751148" w:rsidRDefault="00751148" w:rsidP="00547417">
            <w:pPr>
              <w:pStyle w:val="ListParagraph"/>
              <w:ind w:left="0"/>
              <w:rPr>
                <w:rFonts w:ascii="Arial" w:hAnsi="Arial" w:cs="Arial"/>
              </w:rPr>
            </w:pPr>
            <w:r w:rsidRPr="00547417">
              <w:rPr>
                <w:rFonts w:ascii="Arial" w:hAnsi="Arial" w:cs="Arial"/>
              </w:rPr>
              <w:t>At least every three years Publish an investment strategy statement pursuant to regulation 7 of the Local Government Pension Scheme (Management and Investment of Funds) Regulations 2016</w:t>
            </w:r>
          </w:p>
          <w:p w14:paraId="10D71C0B" w14:textId="73733E3D" w:rsidR="00751148" w:rsidRDefault="00751148" w:rsidP="00547417">
            <w:pPr>
              <w:pStyle w:val="ListParagraph"/>
              <w:ind w:left="0"/>
              <w:rPr>
                <w:rFonts w:ascii="Arial" w:hAnsi="Arial" w:cs="Arial"/>
              </w:rPr>
            </w:pPr>
          </w:p>
        </w:tc>
        <w:tc>
          <w:tcPr>
            <w:tcW w:w="4170" w:type="dxa"/>
          </w:tcPr>
          <w:p w14:paraId="1FFB49CD" w14:textId="77777777" w:rsidR="00547417" w:rsidRDefault="00547417" w:rsidP="00547417">
            <w:pPr>
              <w:pStyle w:val="ListParagraph"/>
              <w:ind w:left="0"/>
              <w:rPr>
                <w:rFonts w:ascii="Arial" w:hAnsi="Arial" w:cs="Arial"/>
              </w:rPr>
            </w:pPr>
          </w:p>
          <w:p w14:paraId="68F4B1B2" w14:textId="77777777" w:rsidR="00751148" w:rsidRDefault="00751148" w:rsidP="00547417">
            <w:pPr>
              <w:pStyle w:val="ListParagraph"/>
              <w:ind w:left="0"/>
              <w:rPr>
                <w:rFonts w:ascii="Arial" w:hAnsi="Arial" w:cs="Arial"/>
              </w:rPr>
            </w:pPr>
            <w:r w:rsidRPr="00547417">
              <w:rPr>
                <w:rFonts w:ascii="Arial" w:hAnsi="Arial" w:cs="Arial"/>
              </w:rPr>
              <w:t>At least every three years</w:t>
            </w:r>
          </w:p>
          <w:p w14:paraId="275B8F11" w14:textId="08741921" w:rsidR="00751148" w:rsidRDefault="00751148" w:rsidP="00547417">
            <w:pPr>
              <w:pStyle w:val="ListParagraph"/>
              <w:ind w:left="0"/>
              <w:rPr>
                <w:rFonts w:ascii="Arial" w:hAnsi="Arial" w:cs="Arial"/>
              </w:rPr>
            </w:pPr>
          </w:p>
        </w:tc>
      </w:tr>
      <w:tr w:rsidR="00547417" w14:paraId="28CE8496" w14:textId="77777777" w:rsidTr="00547417">
        <w:tc>
          <w:tcPr>
            <w:tcW w:w="4126" w:type="dxa"/>
          </w:tcPr>
          <w:p w14:paraId="0DFE3AEA" w14:textId="77777777" w:rsidR="00547417" w:rsidRDefault="00547417" w:rsidP="00547417">
            <w:pPr>
              <w:pStyle w:val="ListParagraph"/>
              <w:ind w:left="0"/>
              <w:rPr>
                <w:rFonts w:ascii="Arial" w:hAnsi="Arial" w:cs="Arial"/>
              </w:rPr>
            </w:pPr>
          </w:p>
          <w:p w14:paraId="23AA10F5" w14:textId="77777777" w:rsidR="00751148" w:rsidRDefault="00751148" w:rsidP="00547417">
            <w:pPr>
              <w:pStyle w:val="ListParagraph"/>
              <w:ind w:left="0"/>
              <w:rPr>
                <w:rFonts w:ascii="Arial" w:hAnsi="Arial" w:cs="Arial"/>
              </w:rPr>
            </w:pPr>
            <w:r w:rsidRPr="00547417">
              <w:rPr>
                <w:rFonts w:ascii="Arial" w:hAnsi="Arial" w:cs="Arial"/>
              </w:rPr>
              <w:t>Publish a governance compliance statement pursuant to regulation 55</w:t>
            </w:r>
          </w:p>
          <w:p w14:paraId="63B69FE1" w14:textId="0691D521" w:rsidR="00751148" w:rsidRDefault="00751148" w:rsidP="00547417">
            <w:pPr>
              <w:pStyle w:val="ListParagraph"/>
              <w:ind w:left="0"/>
              <w:rPr>
                <w:rFonts w:ascii="Arial" w:hAnsi="Arial" w:cs="Arial"/>
              </w:rPr>
            </w:pPr>
          </w:p>
        </w:tc>
        <w:tc>
          <w:tcPr>
            <w:tcW w:w="4170" w:type="dxa"/>
          </w:tcPr>
          <w:p w14:paraId="56D63033" w14:textId="77777777" w:rsidR="00751148" w:rsidRDefault="00751148" w:rsidP="00547417">
            <w:pPr>
              <w:pStyle w:val="ListParagraph"/>
              <w:ind w:left="0"/>
              <w:rPr>
                <w:rFonts w:ascii="Arial" w:hAnsi="Arial" w:cs="Arial"/>
              </w:rPr>
            </w:pPr>
          </w:p>
          <w:p w14:paraId="1E0444FE" w14:textId="77777777" w:rsidR="00547417" w:rsidRDefault="00751148" w:rsidP="00547417">
            <w:pPr>
              <w:pStyle w:val="ListParagraph"/>
              <w:ind w:left="0"/>
              <w:rPr>
                <w:rFonts w:ascii="Arial" w:hAnsi="Arial" w:cs="Arial"/>
              </w:rPr>
            </w:pPr>
            <w:r w:rsidRPr="00547417">
              <w:rPr>
                <w:rFonts w:ascii="Arial" w:hAnsi="Arial" w:cs="Arial"/>
              </w:rPr>
              <w:t>At least every three years</w:t>
            </w:r>
          </w:p>
          <w:p w14:paraId="702078FD" w14:textId="7203FCC0" w:rsidR="00751148" w:rsidRDefault="00751148" w:rsidP="00547417">
            <w:pPr>
              <w:pStyle w:val="ListParagraph"/>
              <w:ind w:left="0"/>
              <w:rPr>
                <w:rFonts w:ascii="Arial" w:hAnsi="Arial" w:cs="Arial"/>
              </w:rPr>
            </w:pPr>
          </w:p>
        </w:tc>
      </w:tr>
      <w:tr w:rsidR="00547417" w14:paraId="7E99C4DB" w14:textId="77777777" w:rsidTr="00547417">
        <w:tc>
          <w:tcPr>
            <w:tcW w:w="4126" w:type="dxa"/>
          </w:tcPr>
          <w:p w14:paraId="3C6A01A3" w14:textId="77777777" w:rsidR="00547417" w:rsidRDefault="00547417" w:rsidP="00547417">
            <w:pPr>
              <w:pStyle w:val="ListParagraph"/>
              <w:ind w:left="0"/>
              <w:rPr>
                <w:rFonts w:ascii="Arial" w:hAnsi="Arial" w:cs="Arial"/>
              </w:rPr>
            </w:pPr>
          </w:p>
          <w:p w14:paraId="0C377D90" w14:textId="77777777" w:rsidR="00751148" w:rsidRDefault="00751148" w:rsidP="00547417">
            <w:pPr>
              <w:pStyle w:val="ListParagraph"/>
              <w:ind w:left="0"/>
              <w:rPr>
                <w:rFonts w:ascii="Arial" w:hAnsi="Arial" w:cs="Arial"/>
              </w:rPr>
            </w:pPr>
            <w:r w:rsidRPr="00547417">
              <w:rPr>
                <w:rFonts w:ascii="Arial" w:hAnsi="Arial" w:cs="Arial"/>
              </w:rPr>
              <w:t>Produce the business strategy for the fund</w:t>
            </w:r>
          </w:p>
          <w:p w14:paraId="15C13FF1" w14:textId="6E77FD26" w:rsidR="00751148" w:rsidRDefault="00751148" w:rsidP="00547417">
            <w:pPr>
              <w:pStyle w:val="ListParagraph"/>
              <w:ind w:left="0"/>
              <w:rPr>
                <w:rFonts w:ascii="Arial" w:hAnsi="Arial" w:cs="Arial"/>
              </w:rPr>
            </w:pPr>
          </w:p>
        </w:tc>
        <w:tc>
          <w:tcPr>
            <w:tcW w:w="4170" w:type="dxa"/>
          </w:tcPr>
          <w:p w14:paraId="6158EC27" w14:textId="77777777" w:rsidR="00547417" w:rsidRDefault="00547417" w:rsidP="00547417">
            <w:pPr>
              <w:pStyle w:val="ListParagraph"/>
              <w:ind w:left="0"/>
              <w:rPr>
                <w:rFonts w:ascii="Arial" w:hAnsi="Arial" w:cs="Arial"/>
              </w:rPr>
            </w:pPr>
          </w:p>
          <w:p w14:paraId="31BEC509" w14:textId="4F7365F9" w:rsidR="00751148" w:rsidRDefault="00751148" w:rsidP="00547417">
            <w:pPr>
              <w:pStyle w:val="ListParagraph"/>
              <w:ind w:left="0"/>
              <w:rPr>
                <w:rFonts w:ascii="Arial" w:hAnsi="Arial" w:cs="Arial"/>
              </w:rPr>
            </w:pPr>
            <w:r>
              <w:rPr>
                <w:rFonts w:ascii="Arial" w:hAnsi="Arial" w:cs="Arial"/>
              </w:rPr>
              <w:t>Every three years</w:t>
            </w:r>
          </w:p>
        </w:tc>
      </w:tr>
      <w:tr w:rsidR="00547417" w14:paraId="04731241" w14:textId="77777777" w:rsidTr="00547417">
        <w:tc>
          <w:tcPr>
            <w:tcW w:w="4126" w:type="dxa"/>
          </w:tcPr>
          <w:p w14:paraId="6061DA1F" w14:textId="77777777" w:rsidR="00547417" w:rsidRDefault="00547417" w:rsidP="00547417">
            <w:pPr>
              <w:pStyle w:val="ListParagraph"/>
              <w:ind w:left="0"/>
              <w:rPr>
                <w:rFonts w:ascii="Arial" w:hAnsi="Arial" w:cs="Arial"/>
              </w:rPr>
            </w:pPr>
          </w:p>
          <w:p w14:paraId="648A214F" w14:textId="3E2537E3" w:rsidR="00751148" w:rsidRDefault="00751148" w:rsidP="00547417">
            <w:pPr>
              <w:pStyle w:val="ListParagraph"/>
              <w:ind w:left="0"/>
              <w:rPr>
                <w:rFonts w:ascii="Arial" w:hAnsi="Arial" w:cs="Arial"/>
              </w:rPr>
            </w:pPr>
            <w:r w:rsidRPr="00547417">
              <w:rPr>
                <w:rFonts w:ascii="Arial" w:hAnsi="Arial" w:cs="Arial"/>
              </w:rPr>
              <w:t>Support the Pension</w:t>
            </w:r>
            <w:r>
              <w:rPr>
                <w:rFonts w:ascii="Arial" w:hAnsi="Arial" w:cs="Arial"/>
              </w:rPr>
              <w:t xml:space="preserve"> Fund</w:t>
            </w:r>
            <w:r w:rsidRPr="00547417">
              <w:rPr>
                <w:rFonts w:ascii="Arial" w:hAnsi="Arial" w:cs="Arial"/>
              </w:rPr>
              <w:t xml:space="preserve"> Committee</w:t>
            </w:r>
            <w:r>
              <w:rPr>
                <w:rFonts w:ascii="Arial" w:hAnsi="Arial" w:cs="Arial"/>
              </w:rPr>
              <w:t xml:space="preserve"> </w:t>
            </w:r>
            <w:r w:rsidRPr="00547417">
              <w:rPr>
                <w:rFonts w:ascii="Arial" w:hAnsi="Arial" w:cs="Arial"/>
              </w:rPr>
              <w:t>and the Pension Board</w:t>
            </w:r>
          </w:p>
          <w:p w14:paraId="6C21F68C" w14:textId="75F574AE" w:rsidR="00751148" w:rsidRDefault="00751148" w:rsidP="00547417">
            <w:pPr>
              <w:pStyle w:val="ListParagraph"/>
              <w:ind w:left="0"/>
              <w:rPr>
                <w:rFonts w:ascii="Arial" w:hAnsi="Arial" w:cs="Arial"/>
              </w:rPr>
            </w:pPr>
          </w:p>
        </w:tc>
        <w:tc>
          <w:tcPr>
            <w:tcW w:w="4170" w:type="dxa"/>
          </w:tcPr>
          <w:p w14:paraId="7017CD74" w14:textId="77777777" w:rsidR="00547417" w:rsidRDefault="00547417" w:rsidP="00547417">
            <w:pPr>
              <w:pStyle w:val="ListParagraph"/>
              <w:ind w:left="0"/>
              <w:rPr>
                <w:rFonts w:ascii="Arial" w:hAnsi="Arial" w:cs="Arial"/>
              </w:rPr>
            </w:pPr>
          </w:p>
          <w:p w14:paraId="6DFC55C3" w14:textId="506497ED" w:rsidR="00751148" w:rsidRDefault="00751148" w:rsidP="00547417">
            <w:pPr>
              <w:pStyle w:val="ListParagraph"/>
              <w:ind w:left="0"/>
              <w:rPr>
                <w:rFonts w:ascii="Arial" w:hAnsi="Arial" w:cs="Arial"/>
              </w:rPr>
            </w:pPr>
            <w:r>
              <w:rPr>
                <w:rFonts w:ascii="Arial" w:hAnsi="Arial" w:cs="Arial"/>
              </w:rPr>
              <w:t>Quarterly</w:t>
            </w:r>
          </w:p>
        </w:tc>
      </w:tr>
      <w:tr w:rsidR="00547417" w14:paraId="6B1C2A9E" w14:textId="77777777" w:rsidTr="00547417">
        <w:tc>
          <w:tcPr>
            <w:tcW w:w="4126" w:type="dxa"/>
          </w:tcPr>
          <w:p w14:paraId="692A4280" w14:textId="77777777" w:rsidR="00547417" w:rsidRDefault="00547417" w:rsidP="00547417">
            <w:pPr>
              <w:pStyle w:val="ListParagraph"/>
              <w:ind w:left="0"/>
              <w:rPr>
                <w:rFonts w:ascii="Arial" w:hAnsi="Arial" w:cs="Arial"/>
              </w:rPr>
            </w:pPr>
          </w:p>
          <w:p w14:paraId="71D98231" w14:textId="1DAB0023" w:rsidR="00751148" w:rsidRDefault="00751148" w:rsidP="00547417">
            <w:pPr>
              <w:pStyle w:val="ListParagraph"/>
              <w:ind w:left="0"/>
              <w:rPr>
                <w:rFonts w:ascii="Arial" w:hAnsi="Arial" w:cs="Arial"/>
              </w:rPr>
            </w:pPr>
            <w:r w:rsidRPr="00547417">
              <w:rPr>
                <w:rFonts w:ascii="Arial" w:hAnsi="Arial" w:cs="Arial"/>
              </w:rPr>
              <w:t xml:space="preserve">Maintain the </w:t>
            </w:r>
            <w:r>
              <w:rPr>
                <w:rFonts w:ascii="Arial" w:hAnsi="Arial" w:cs="Arial"/>
              </w:rPr>
              <w:t>F</w:t>
            </w:r>
            <w:r w:rsidRPr="00547417">
              <w:rPr>
                <w:rFonts w:ascii="Arial" w:hAnsi="Arial" w:cs="Arial"/>
              </w:rPr>
              <w:t>und risk register</w:t>
            </w:r>
          </w:p>
          <w:p w14:paraId="4D8FF731" w14:textId="3CB4742C" w:rsidR="00751148" w:rsidRDefault="00751148" w:rsidP="00547417">
            <w:pPr>
              <w:pStyle w:val="ListParagraph"/>
              <w:ind w:left="0"/>
              <w:rPr>
                <w:rFonts w:ascii="Arial" w:hAnsi="Arial" w:cs="Arial"/>
              </w:rPr>
            </w:pPr>
          </w:p>
        </w:tc>
        <w:tc>
          <w:tcPr>
            <w:tcW w:w="4170" w:type="dxa"/>
          </w:tcPr>
          <w:p w14:paraId="68A49730" w14:textId="77777777" w:rsidR="00547417" w:rsidRDefault="00547417" w:rsidP="00547417">
            <w:pPr>
              <w:pStyle w:val="ListParagraph"/>
              <w:ind w:left="0"/>
              <w:rPr>
                <w:rFonts w:ascii="Arial" w:hAnsi="Arial" w:cs="Arial"/>
              </w:rPr>
            </w:pPr>
          </w:p>
          <w:p w14:paraId="270AF9C1" w14:textId="54218ADE" w:rsidR="00751148" w:rsidRDefault="00751148" w:rsidP="00547417">
            <w:pPr>
              <w:pStyle w:val="ListParagraph"/>
              <w:ind w:left="0"/>
              <w:rPr>
                <w:rFonts w:ascii="Arial" w:hAnsi="Arial" w:cs="Arial"/>
              </w:rPr>
            </w:pPr>
            <w:r>
              <w:rPr>
                <w:rFonts w:ascii="Arial" w:hAnsi="Arial" w:cs="Arial"/>
              </w:rPr>
              <w:t>Quarterly</w:t>
            </w:r>
          </w:p>
        </w:tc>
      </w:tr>
      <w:tr w:rsidR="00547417" w14:paraId="33E8B62A" w14:textId="77777777" w:rsidTr="00547417">
        <w:tc>
          <w:tcPr>
            <w:tcW w:w="4126" w:type="dxa"/>
          </w:tcPr>
          <w:p w14:paraId="1138B64E" w14:textId="77777777" w:rsidR="00751148" w:rsidRDefault="00751148" w:rsidP="00547417">
            <w:pPr>
              <w:pStyle w:val="ListParagraph"/>
              <w:ind w:left="0"/>
              <w:rPr>
                <w:rFonts w:ascii="Arial" w:hAnsi="Arial" w:cs="Arial"/>
              </w:rPr>
            </w:pPr>
          </w:p>
          <w:p w14:paraId="6AE529F3" w14:textId="77777777" w:rsidR="00547417" w:rsidRDefault="00751148" w:rsidP="00547417">
            <w:pPr>
              <w:pStyle w:val="ListParagraph"/>
              <w:ind w:left="0"/>
              <w:rPr>
                <w:rFonts w:ascii="Arial" w:hAnsi="Arial" w:cs="Arial"/>
              </w:rPr>
            </w:pPr>
            <w:r w:rsidRPr="00547417">
              <w:rPr>
                <w:rFonts w:ascii="Arial" w:hAnsi="Arial" w:cs="Arial"/>
              </w:rPr>
              <w:t xml:space="preserve">Manage </w:t>
            </w:r>
            <w:r>
              <w:rPr>
                <w:rFonts w:ascii="Arial" w:hAnsi="Arial" w:cs="Arial"/>
              </w:rPr>
              <w:t>F</w:t>
            </w:r>
            <w:r w:rsidRPr="00547417">
              <w:rPr>
                <w:rFonts w:ascii="Arial" w:hAnsi="Arial" w:cs="Arial"/>
              </w:rPr>
              <w:t>und cash and bank accounts</w:t>
            </w:r>
          </w:p>
          <w:p w14:paraId="329BD082" w14:textId="070877B6" w:rsidR="00751148" w:rsidRDefault="00751148" w:rsidP="00547417">
            <w:pPr>
              <w:pStyle w:val="ListParagraph"/>
              <w:ind w:left="0"/>
              <w:rPr>
                <w:rFonts w:ascii="Arial" w:hAnsi="Arial" w:cs="Arial"/>
              </w:rPr>
            </w:pPr>
          </w:p>
        </w:tc>
        <w:tc>
          <w:tcPr>
            <w:tcW w:w="4170" w:type="dxa"/>
          </w:tcPr>
          <w:p w14:paraId="05F853BF" w14:textId="77777777" w:rsidR="00547417" w:rsidRDefault="00547417" w:rsidP="00547417">
            <w:pPr>
              <w:pStyle w:val="ListParagraph"/>
              <w:ind w:left="0"/>
              <w:rPr>
                <w:rFonts w:ascii="Arial" w:hAnsi="Arial" w:cs="Arial"/>
              </w:rPr>
            </w:pPr>
          </w:p>
          <w:p w14:paraId="1E9ACE4A" w14:textId="60A36E80" w:rsidR="00751148" w:rsidRDefault="00751148" w:rsidP="00547417">
            <w:pPr>
              <w:pStyle w:val="ListParagraph"/>
              <w:ind w:left="0"/>
              <w:rPr>
                <w:rFonts w:ascii="Arial" w:hAnsi="Arial" w:cs="Arial"/>
              </w:rPr>
            </w:pPr>
            <w:r>
              <w:rPr>
                <w:rFonts w:ascii="Arial" w:hAnsi="Arial" w:cs="Arial"/>
              </w:rPr>
              <w:t>As required</w:t>
            </w:r>
          </w:p>
        </w:tc>
      </w:tr>
      <w:tr w:rsidR="00547417" w14:paraId="52936867" w14:textId="77777777" w:rsidTr="00547417">
        <w:tc>
          <w:tcPr>
            <w:tcW w:w="4126" w:type="dxa"/>
          </w:tcPr>
          <w:p w14:paraId="0888E641" w14:textId="77777777" w:rsidR="00547417" w:rsidRDefault="00547417" w:rsidP="00547417">
            <w:pPr>
              <w:pStyle w:val="ListParagraph"/>
              <w:ind w:left="0"/>
              <w:rPr>
                <w:rFonts w:ascii="Arial" w:hAnsi="Arial" w:cs="Arial"/>
              </w:rPr>
            </w:pPr>
          </w:p>
          <w:p w14:paraId="19A97135" w14:textId="77777777" w:rsidR="00751148" w:rsidRDefault="00751148" w:rsidP="00547417">
            <w:pPr>
              <w:pStyle w:val="ListParagraph"/>
              <w:ind w:left="0"/>
              <w:rPr>
                <w:rFonts w:ascii="Arial" w:hAnsi="Arial" w:cs="Arial"/>
              </w:rPr>
            </w:pPr>
            <w:r w:rsidRPr="00547417">
              <w:rPr>
                <w:rFonts w:ascii="Arial" w:hAnsi="Arial" w:cs="Arial"/>
              </w:rPr>
              <w:t>Monitor fund investments and performance reporting</w:t>
            </w:r>
          </w:p>
          <w:p w14:paraId="01A13577" w14:textId="2720354C" w:rsidR="00751148" w:rsidRDefault="00751148" w:rsidP="00547417">
            <w:pPr>
              <w:pStyle w:val="ListParagraph"/>
              <w:ind w:left="0"/>
              <w:rPr>
                <w:rFonts w:ascii="Arial" w:hAnsi="Arial" w:cs="Arial"/>
              </w:rPr>
            </w:pPr>
          </w:p>
        </w:tc>
        <w:tc>
          <w:tcPr>
            <w:tcW w:w="4170" w:type="dxa"/>
          </w:tcPr>
          <w:p w14:paraId="11F26807" w14:textId="77777777" w:rsidR="00547417" w:rsidRDefault="00547417" w:rsidP="00547417">
            <w:pPr>
              <w:pStyle w:val="ListParagraph"/>
              <w:ind w:left="0"/>
              <w:rPr>
                <w:rFonts w:ascii="Arial" w:hAnsi="Arial" w:cs="Arial"/>
              </w:rPr>
            </w:pPr>
          </w:p>
          <w:p w14:paraId="208CBF4B" w14:textId="7169BE79" w:rsidR="00751148" w:rsidRDefault="00751148" w:rsidP="00547417">
            <w:pPr>
              <w:pStyle w:val="ListParagraph"/>
              <w:ind w:left="0"/>
              <w:rPr>
                <w:rFonts w:ascii="Arial" w:hAnsi="Arial" w:cs="Arial"/>
              </w:rPr>
            </w:pPr>
            <w:r>
              <w:rPr>
                <w:rFonts w:ascii="Arial" w:hAnsi="Arial" w:cs="Arial"/>
              </w:rPr>
              <w:t>At Least Quarterly</w:t>
            </w:r>
          </w:p>
        </w:tc>
      </w:tr>
      <w:tr w:rsidR="00547417" w14:paraId="676EEC75" w14:textId="77777777" w:rsidTr="00547417">
        <w:tc>
          <w:tcPr>
            <w:tcW w:w="4126" w:type="dxa"/>
          </w:tcPr>
          <w:p w14:paraId="75772DE7" w14:textId="77777777" w:rsidR="00547417" w:rsidRDefault="00547417" w:rsidP="00547417">
            <w:pPr>
              <w:pStyle w:val="ListParagraph"/>
              <w:ind w:left="0"/>
              <w:rPr>
                <w:rFonts w:ascii="Arial" w:hAnsi="Arial" w:cs="Arial"/>
              </w:rPr>
            </w:pPr>
          </w:p>
          <w:p w14:paraId="77882DCC" w14:textId="77777777" w:rsidR="00751148" w:rsidRDefault="00751148" w:rsidP="00547417">
            <w:pPr>
              <w:pStyle w:val="ListParagraph"/>
              <w:ind w:left="0"/>
              <w:rPr>
                <w:rFonts w:ascii="Arial" w:hAnsi="Arial" w:cs="Arial"/>
              </w:rPr>
            </w:pPr>
            <w:r w:rsidRPr="00547417">
              <w:rPr>
                <w:rFonts w:ascii="Arial" w:hAnsi="Arial" w:cs="Arial"/>
              </w:rPr>
              <w:t>Complete the SF3 and other investment returns</w:t>
            </w:r>
          </w:p>
          <w:p w14:paraId="7C1919AF" w14:textId="527898BB" w:rsidR="00751148" w:rsidRDefault="00751148" w:rsidP="00547417">
            <w:pPr>
              <w:pStyle w:val="ListParagraph"/>
              <w:ind w:left="0"/>
              <w:rPr>
                <w:rFonts w:ascii="Arial" w:hAnsi="Arial" w:cs="Arial"/>
              </w:rPr>
            </w:pPr>
          </w:p>
        </w:tc>
        <w:tc>
          <w:tcPr>
            <w:tcW w:w="4170" w:type="dxa"/>
          </w:tcPr>
          <w:p w14:paraId="68D40130" w14:textId="77777777" w:rsidR="00547417" w:rsidRDefault="00547417" w:rsidP="00547417">
            <w:pPr>
              <w:pStyle w:val="ListParagraph"/>
              <w:ind w:left="0"/>
              <w:rPr>
                <w:rFonts w:ascii="Arial" w:hAnsi="Arial" w:cs="Arial"/>
              </w:rPr>
            </w:pPr>
          </w:p>
          <w:p w14:paraId="69FB440F" w14:textId="73E80DED" w:rsidR="00751148" w:rsidRDefault="00751148" w:rsidP="00547417">
            <w:pPr>
              <w:pStyle w:val="ListParagraph"/>
              <w:ind w:left="0"/>
              <w:rPr>
                <w:rFonts w:ascii="Arial" w:hAnsi="Arial" w:cs="Arial"/>
              </w:rPr>
            </w:pPr>
            <w:r>
              <w:rPr>
                <w:rFonts w:ascii="Arial" w:hAnsi="Arial" w:cs="Arial"/>
              </w:rPr>
              <w:t>Annually and as required</w:t>
            </w:r>
          </w:p>
        </w:tc>
      </w:tr>
      <w:tr w:rsidR="00547417" w14:paraId="73B96265" w14:textId="77777777" w:rsidTr="00547417">
        <w:tc>
          <w:tcPr>
            <w:tcW w:w="4126" w:type="dxa"/>
          </w:tcPr>
          <w:p w14:paraId="13443CE9" w14:textId="77777777" w:rsidR="00751148" w:rsidRDefault="00751148" w:rsidP="00547417">
            <w:pPr>
              <w:pStyle w:val="ListParagraph"/>
              <w:ind w:left="0"/>
              <w:rPr>
                <w:rFonts w:ascii="Arial" w:hAnsi="Arial" w:cs="Arial"/>
              </w:rPr>
            </w:pPr>
          </w:p>
          <w:p w14:paraId="5088E641" w14:textId="353A5E20" w:rsidR="00547417" w:rsidRDefault="00751148" w:rsidP="00547417">
            <w:pPr>
              <w:pStyle w:val="ListParagraph"/>
              <w:ind w:left="0"/>
              <w:rPr>
                <w:rFonts w:ascii="Arial" w:hAnsi="Arial" w:cs="Arial"/>
              </w:rPr>
            </w:pPr>
            <w:r w:rsidRPr="00547417">
              <w:rPr>
                <w:rFonts w:ascii="Arial" w:hAnsi="Arial" w:cs="Arial"/>
              </w:rPr>
              <w:t>Complete the quarterly Office for National Statistics financial survey of pension schemes</w:t>
            </w:r>
          </w:p>
          <w:p w14:paraId="25722BC2" w14:textId="3BE16267" w:rsidR="00751148" w:rsidRDefault="00751148" w:rsidP="00547417">
            <w:pPr>
              <w:pStyle w:val="ListParagraph"/>
              <w:ind w:left="0"/>
              <w:rPr>
                <w:rFonts w:ascii="Arial" w:hAnsi="Arial" w:cs="Arial"/>
              </w:rPr>
            </w:pPr>
          </w:p>
        </w:tc>
        <w:tc>
          <w:tcPr>
            <w:tcW w:w="4170" w:type="dxa"/>
          </w:tcPr>
          <w:p w14:paraId="34554152" w14:textId="77777777" w:rsidR="00547417" w:rsidRDefault="00547417" w:rsidP="00547417">
            <w:pPr>
              <w:pStyle w:val="ListParagraph"/>
              <w:ind w:left="0"/>
              <w:rPr>
                <w:rFonts w:ascii="Arial" w:hAnsi="Arial" w:cs="Arial"/>
              </w:rPr>
            </w:pPr>
          </w:p>
          <w:p w14:paraId="2805707E" w14:textId="368D854E" w:rsidR="00751148" w:rsidRDefault="00751148" w:rsidP="00547417">
            <w:pPr>
              <w:pStyle w:val="ListParagraph"/>
              <w:ind w:left="0"/>
              <w:rPr>
                <w:rFonts w:ascii="Arial" w:hAnsi="Arial" w:cs="Arial"/>
              </w:rPr>
            </w:pPr>
            <w:r>
              <w:rPr>
                <w:rFonts w:ascii="Arial" w:hAnsi="Arial" w:cs="Arial"/>
              </w:rPr>
              <w:t>Quarterly</w:t>
            </w:r>
          </w:p>
        </w:tc>
      </w:tr>
      <w:tr w:rsidR="00547417" w14:paraId="6D9E5498" w14:textId="77777777" w:rsidTr="00547417">
        <w:tc>
          <w:tcPr>
            <w:tcW w:w="4126" w:type="dxa"/>
          </w:tcPr>
          <w:p w14:paraId="120EB39D" w14:textId="0AD3022B" w:rsidR="00547417" w:rsidRDefault="00547417" w:rsidP="00547417">
            <w:pPr>
              <w:pStyle w:val="ListParagraph"/>
              <w:ind w:left="0"/>
              <w:rPr>
                <w:rFonts w:ascii="Arial" w:hAnsi="Arial" w:cs="Arial"/>
              </w:rPr>
            </w:pPr>
          </w:p>
          <w:p w14:paraId="5C06E65D" w14:textId="0FC06736" w:rsidR="00751148" w:rsidRDefault="00751148" w:rsidP="00547417">
            <w:pPr>
              <w:pStyle w:val="ListParagraph"/>
              <w:ind w:left="0"/>
              <w:rPr>
                <w:rFonts w:ascii="Arial" w:hAnsi="Arial" w:cs="Arial"/>
              </w:rPr>
            </w:pPr>
            <w:r w:rsidRPr="00547417">
              <w:rPr>
                <w:rFonts w:ascii="Arial" w:hAnsi="Arial" w:cs="Arial"/>
              </w:rPr>
              <w:t>Monitor the financial strength of scheme employers</w:t>
            </w:r>
          </w:p>
          <w:p w14:paraId="2A00A79E" w14:textId="1B39C386" w:rsidR="00751148" w:rsidRDefault="00751148" w:rsidP="00547417">
            <w:pPr>
              <w:pStyle w:val="ListParagraph"/>
              <w:ind w:left="0"/>
              <w:rPr>
                <w:rFonts w:ascii="Arial" w:hAnsi="Arial" w:cs="Arial"/>
              </w:rPr>
            </w:pPr>
          </w:p>
        </w:tc>
        <w:tc>
          <w:tcPr>
            <w:tcW w:w="4170" w:type="dxa"/>
          </w:tcPr>
          <w:p w14:paraId="4E2082C2" w14:textId="77777777" w:rsidR="00547417" w:rsidRDefault="00547417" w:rsidP="00547417">
            <w:pPr>
              <w:pStyle w:val="ListParagraph"/>
              <w:ind w:left="0"/>
              <w:rPr>
                <w:rFonts w:ascii="Arial" w:hAnsi="Arial" w:cs="Arial"/>
              </w:rPr>
            </w:pPr>
          </w:p>
          <w:p w14:paraId="762B13AA" w14:textId="266F4C9D" w:rsidR="00751148" w:rsidRDefault="00751148" w:rsidP="00547417">
            <w:pPr>
              <w:pStyle w:val="ListParagraph"/>
              <w:ind w:left="0"/>
              <w:rPr>
                <w:rFonts w:ascii="Arial" w:hAnsi="Arial" w:cs="Arial"/>
              </w:rPr>
            </w:pPr>
            <w:r>
              <w:rPr>
                <w:rFonts w:ascii="Arial" w:hAnsi="Arial" w:cs="Arial"/>
              </w:rPr>
              <w:t>Annually</w:t>
            </w:r>
          </w:p>
        </w:tc>
      </w:tr>
      <w:tr w:rsidR="00547417" w14:paraId="652752AC" w14:textId="77777777" w:rsidTr="00547417">
        <w:tc>
          <w:tcPr>
            <w:tcW w:w="4126" w:type="dxa"/>
          </w:tcPr>
          <w:p w14:paraId="0AB4AEBB" w14:textId="77777777" w:rsidR="00547417" w:rsidRDefault="00547417" w:rsidP="00547417">
            <w:pPr>
              <w:pStyle w:val="ListParagraph"/>
              <w:ind w:left="0"/>
              <w:rPr>
                <w:rFonts w:ascii="Arial" w:hAnsi="Arial" w:cs="Arial"/>
              </w:rPr>
            </w:pPr>
          </w:p>
          <w:p w14:paraId="6E204486" w14:textId="173677F7" w:rsidR="00751148" w:rsidRDefault="00751148" w:rsidP="006B744E">
            <w:pPr>
              <w:pStyle w:val="ListParagraph"/>
              <w:ind w:left="0"/>
              <w:rPr>
                <w:rFonts w:ascii="Arial" w:hAnsi="Arial" w:cs="Arial"/>
              </w:rPr>
            </w:pPr>
            <w:r w:rsidRPr="00547417">
              <w:rPr>
                <w:rFonts w:ascii="Arial" w:hAnsi="Arial" w:cs="Arial"/>
              </w:rPr>
              <w:t>Sign off admission agreement terms regarding the financial arrangements between the parties</w:t>
            </w:r>
          </w:p>
        </w:tc>
        <w:tc>
          <w:tcPr>
            <w:tcW w:w="4170" w:type="dxa"/>
          </w:tcPr>
          <w:p w14:paraId="4A6AD5CD" w14:textId="77777777" w:rsidR="00547417" w:rsidRDefault="00547417" w:rsidP="00547417">
            <w:pPr>
              <w:pStyle w:val="ListParagraph"/>
              <w:ind w:left="0"/>
              <w:rPr>
                <w:rFonts w:ascii="Arial" w:hAnsi="Arial" w:cs="Arial"/>
              </w:rPr>
            </w:pPr>
          </w:p>
          <w:p w14:paraId="66F1CBE1" w14:textId="099C96DD" w:rsidR="00751148" w:rsidRDefault="00751148" w:rsidP="00547417">
            <w:pPr>
              <w:pStyle w:val="ListParagraph"/>
              <w:ind w:left="0"/>
              <w:rPr>
                <w:rFonts w:ascii="Arial" w:hAnsi="Arial" w:cs="Arial"/>
              </w:rPr>
            </w:pPr>
            <w:r>
              <w:rPr>
                <w:rFonts w:ascii="Arial" w:hAnsi="Arial" w:cs="Arial"/>
              </w:rPr>
              <w:t>As Required</w:t>
            </w:r>
          </w:p>
        </w:tc>
      </w:tr>
      <w:tr w:rsidR="00751148" w14:paraId="3D3A342B" w14:textId="77777777" w:rsidTr="00185B64">
        <w:tc>
          <w:tcPr>
            <w:tcW w:w="8296" w:type="dxa"/>
            <w:gridSpan w:val="2"/>
          </w:tcPr>
          <w:p w14:paraId="70517416" w14:textId="77777777" w:rsidR="00530965" w:rsidRDefault="00530965" w:rsidP="00751148">
            <w:pPr>
              <w:pStyle w:val="ListParagraph"/>
              <w:ind w:left="0"/>
              <w:jc w:val="center"/>
              <w:rPr>
                <w:rFonts w:ascii="Arial" w:hAnsi="Arial" w:cs="Arial"/>
                <w:b/>
                <w:bCs/>
                <w:sz w:val="24"/>
                <w:szCs w:val="24"/>
              </w:rPr>
            </w:pPr>
          </w:p>
          <w:p w14:paraId="48E17935" w14:textId="7D34DEBA" w:rsidR="00751148" w:rsidRDefault="00751148" w:rsidP="00751148">
            <w:pPr>
              <w:pStyle w:val="ListParagraph"/>
              <w:ind w:left="0"/>
              <w:jc w:val="center"/>
              <w:rPr>
                <w:rFonts w:ascii="Arial" w:hAnsi="Arial" w:cs="Arial"/>
                <w:b/>
                <w:bCs/>
                <w:sz w:val="24"/>
                <w:szCs w:val="24"/>
              </w:rPr>
            </w:pPr>
            <w:r w:rsidRPr="00751148">
              <w:rPr>
                <w:rFonts w:ascii="Arial" w:hAnsi="Arial" w:cs="Arial"/>
                <w:b/>
                <w:bCs/>
                <w:sz w:val="24"/>
                <w:szCs w:val="24"/>
              </w:rPr>
              <w:t>Pensions Administration Team</w:t>
            </w:r>
          </w:p>
          <w:p w14:paraId="5A4FAA04" w14:textId="160B41A1" w:rsidR="00530965" w:rsidRPr="00751148" w:rsidRDefault="00530965" w:rsidP="00751148">
            <w:pPr>
              <w:pStyle w:val="ListParagraph"/>
              <w:ind w:left="0"/>
              <w:jc w:val="center"/>
              <w:rPr>
                <w:rFonts w:ascii="Arial" w:hAnsi="Arial" w:cs="Arial"/>
                <w:b/>
                <w:bCs/>
                <w:sz w:val="24"/>
                <w:szCs w:val="24"/>
              </w:rPr>
            </w:pPr>
          </w:p>
        </w:tc>
      </w:tr>
      <w:tr w:rsidR="00547417" w14:paraId="414B2B2C" w14:textId="77777777" w:rsidTr="00547417">
        <w:tc>
          <w:tcPr>
            <w:tcW w:w="4126" w:type="dxa"/>
          </w:tcPr>
          <w:p w14:paraId="32EE64D1" w14:textId="77777777" w:rsidR="00530965" w:rsidRDefault="00530965" w:rsidP="00547417">
            <w:pPr>
              <w:pStyle w:val="ListParagraph"/>
              <w:ind w:left="0"/>
              <w:rPr>
                <w:rFonts w:ascii="Arial" w:hAnsi="Arial" w:cs="Arial"/>
              </w:rPr>
            </w:pPr>
          </w:p>
          <w:p w14:paraId="5562CA44" w14:textId="77777777" w:rsidR="00530965" w:rsidRDefault="00530965" w:rsidP="00530965">
            <w:pPr>
              <w:pStyle w:val="ListParagraph"/>
              <w:ind w:left="0"/>
              <w:rPr>
                <w:rFonts w:ascii="Arial" w:hAnsi="Arial" w:cs="Arial"/>
              </w:rPr>
            </w:pPr>
            <w:r w:rsidRPr="00547417">
              <w:rPr>
                <w:rFonts w:ascii="Arial" w:hAnsi="Arial" w:cs="Arial"/>
              </w:rPr>
              <w:t xml:space="preserve">Publish annual benefit statements to all active and deferred members </w:t>
            </w:r>
          </w:p>
          <w:p w14:paraId="7CF031DB" w14:textId="7190A6FA" w:rsidR="00530965" w:rsidRDefault="00530965" w:rsidP="00530965">
            <w:pPr>
              <w:pStyle w:val="ListParagraph"/>
              <w:ind w:left="0"/>
              <w:rPr>
                <w:rFonts w:ascii="Arial" w:hAnsi="Arial" w:cs="Arial"/>
              </w:rPr>
            </w:pPr>
          </w:p>
        </w:tc>
        <w:tc>
          <w:tcPr>
            <w:tcW w:w="4170" w:type="dxa"/>
          </w:tcPr>
          <w:p w14:paraId="109480CE" w14:textId="77777777" w:rsidR="00547417" w:rsidRDefault="00547417" w:rsidP="00547417">
            <w:pPr>
              <w:pStyle w:val="ListParagraph"/>
              <w:ind w:left="0"/>
              <w:rPr>
                <w:rFonts w:ascii="Arial" w:hAnsi="Arial" w:cs="Arial"/>
              </w:rPr>
            </w:pPr>
          </w:p>
          <w:p w14:paraId="25B58F67" w14:textId="3D7FF0DE" w:rsidR="00530965" w:rsidRDefault="00530965" w:rsidP="00547417">
            <w:pPr>
              <w:pStyle w:val="ListParagraph"/>
              <w:ind w:left="0"/>
              <w:rPr>
                <w:rFonts w:ascii="Arial" w:hAnsi="Arial" w:cs="Arial"/>
              </w:rPr>
            </w:pPr>
            <w:r>
              <w:rPr>
                <w:rFonts w:ascii="Arial" w:hAnsi="Arial" w:cs="Arial"/>
              </w:rPr>
              <w:t>Annually by 31 August</w:t>
            </w:r>
          </w:p>
        </w:tc>
      </w:tr>
      <w:tr w:rsidR="00547417" w14:paraId="36278ABC" w14:textId="77777777" w:rsidTr="00547417">
        <w:tc>
          <w:tcPr>
            <w:tcW w:w="4126" w:type="dxa"/>
          </w:tcPr>
          <w:p w14:paraId="3120034D" w14:textId="77777777" w:rsidR="00547417" w:rsidRDefault="00547417" w:rsidP="00547417">
            <w:pPr>
              <w:pStyle w:val="ListParagraph"/>
              <w:ind w:left="0"/>
              <w:rPr>
                <w:rFonts w:ascii="Arial" w:hAnsi="Arial" w:cs="Arial"/>
              </w:rPr>
            </w:pPr>
          </w:p>
          <w:p w14:paraId="7DEE0C9A" w14:textId="77777777" w:rsidR="00530965" w:rsidRDefault="00530965" w:rsidP="00547417">
            <w:pPr>
              <w:pStyle w:val="ListParagraph"/>
              <w:ind w:left="0"/>
              <w:rPr>
                <w:rFonts w:ascii="Arial" w:hAnsi="Arial" w:cs="Arial"/>
              </w:rPr>
            </w:pPr>
            <w:r w:rsidRPr="00547417">
              <w:rPr>
                <w:rFonts w:ascii="Arial" w:hAnsi="Arial" w:cs="Arial"/>
              </w:rPr>
              <w:t>Publish pensions saving statements to scheme members that may have breached their annual and/or lifetime allowances</w:t>
            </w:r>
          </w:p>
          <w:p w14:paraId="7BC41F22" w14:textId="66F5C75C" w:rsidR="00530965" w:rsidRDefault="00530965" w:rsidP="00547417">
            <w:pPr>
              <w:pStyle w:val="ListParagraph"/>
              <w:ind w:left="0"/>
              <w:rPr>
                <w:rFonts w:ascii="Arial" w:hAnsi="Arial" w:cs="Arial"/>
              </w:rPr>
            </w:pPr>
          </w:p>
        </w:tc>
        <w:tc>
          <w:tcPr>
            <w:tcW w:w="4170" w:type="dxa"/>
          </w:tcPr>
          <w:p w14:paraId="66EE9C45" w14:textId="77777777" w:rsidR="00547417" w:rsidRDefault="00547417" w:rsidP="00547417">
            <w:pPr>
              <w:pStyle w:val="ListParagraph"/>
              <w:ind w:left="0"/>
              <w:rPr>
                <w:rFonts w:ascii="Arial" w:hAnsi="Arial" w:cs="Arial"/>
              </w:rPr>
            </w:pPr>
          </w:p>
          <w:p w14:paraId="2DEB47A0" w14:textId="6FA1F085" w:rsidR="00530965" w:rsidRDefault="00530965" w:rsidP="00547417">
            <w:pPr>
              <w:pStyle w:val="ListParagraph"/>
              <w:ind w:left="0"/>
              <w:rPr>
                <w:rFonts w:ascii="Arial" w:hAnsi="Arial" w:cs="Arial"/>
              </w:rPr>
            </w:pPr>
            <w:r>
              <w:rPr>
                <w:rFonts w:ascii="Arial" w:hAnsi="Arial" w:cs="Arial"/>
              </w:rPr>
              <w:t>Annually by 6 October</w:t>
            </w:r>
          </w:p>
        </w:tc>
      </w:tr>
      <w:tr w:rsidR="00547417" w14:paraId="783CB7AD" w14:textId="77777777" w:rsidTr="00547417">
        <w:tc>
          <w:tcPr>
            <w:tcW w:w="4126" w:type="dxa"/>
          </w:tcPr>
          <w:p w14:paraId="35D172D2" w14:textId="77777777" w:rsidR="00530965" w:rsidRDefault="00530965" w:rsidP="00547417">
            <w:pPr>
              <w:pStyle w:val="ListParagraph"/>
              <w:ind w:left="0"/>
              <w:rPr>
                <w:rFonts w:ascii="Arial" w:hAnsi="Arial" w:cs="Arial"/>
              </w:rPr>
            </w:pPr>
          </w:p>
          <w:p w14:paraId="7B92D695" w14:textId="7FDF6D32" w:rsidR="00547417" w:rsidRDefault="00530965" w:rsidP="00547417">
            <w:pPr>
              <w:pStyle w:val="ListParagraph"/>
              <w:ind w:left="0"/>
              <w:rPr>
                <w:rFonts w:ascii="Arial" w:hAnsi="Arial" w:cs="Arial"/>
              </w:rPr>
            </w:pPr>
            <w:r w:rsidRPr="00547417">
              <w:rPr>
                <w:rFonts w:ascii="Arial" w:hAnsi="Arial" w:cs="Arial"/>
              </w:rPr>
              <w:t>Set up and amend admission agreements for admitted bodies</w:t>
            </w:r>
          </w:p>
          <w:p w14:paraId="396D0516" w14:textId="77777777" w:rsidR="00530965" w:rsidRDefault="00530965" w:rsidP="00547417">
            <w:pPr>
              <w:pStyle w:val="ListParagraph"/>
              <w:ind w:left="0"/>
              <w:rPr>
                <w:rFonts w:ascii="Arial" w:hAnsi="Arial" w:cs="Arial"/>
              </w:rPr>
            </w:pPr>
          </w:p>
          <w:p w14:paraId="26021E52" w14:textId="3F2EA593" w:rsidR="00530965" w:rsidRDefault="00530965" w:rsidP="00547417">
            <w:pPr>
              <w:pStyle w:val="ListParagraph"/>
              <w:ind w:left="0"/>
              <w:rPr>
                <w:rFonts w:ascii="Arial" w:hAnsi="Arial" w:cs="Arial"/>
              </w:rPr>
            </w:pPr>
          </w:p>
        </w:tc>
        <w:tc>
          <w:tcPr>
            <w:tcW w:w="4170" w:type="dxa"/>
          </w:tcPr>
          <w:p w14:paraId="4F896336" w14:textId="77777777" w:rsidR="00530965" w:rsidRDefault="00530965" w:rsidP="00547417">
            <w:pPr>
              <w:pStyle w:val="ListParagraph"/>
              <w:ind w:left="0"/>
              <w:rPr>
                <w:rFonts w:ascii="Arial" w:hAnsi="Arial" w:cs="Arial"/>
              </w:rPr>
            </w:pPr>
          </w:p>
          <w:p w14:paraId="3A520954" w14:textId="4B3F1EB2" w:rsidR="00547417" w:rsidRDefault="00530965" w:rsidP="00547417">
            <w:pPr>
              <w:pStyle w:val="ListParagraph"/>
              <w:ind w:left="0"/>
              <w:rPr>
                <w:rFonts w:ascii="Arial" w:hAnsi="Arial" w:cs="Arial"/>
              </w:rPr>
            </w:pPr>
            <w:r w:rsidRPr="00547417">
              <w:rPr>
                <w:rFonts w:ascii="Arial" w:hAnsi="Arial" w:cs="Arial"/>
              </w:rPr>
              <w:t>As soon as practicable</w:t>
            </w:r>
          </w:p>
        </w:tc>
      </w:tr>
      <w:tr w:rsidR="00547417" w14:paraId="414D7489" w14:textId="77777777" w:rsidTr="00547417">
        <w:tc>
          <w:tcPr>
            <w:tcW w:w="4126" w:type="dxa"/>
          </w:tcPr>
          <w:p w14:paraId="7CC719C7" w14:textId="77777777" w:rsidR="00530965" w:rsidRDefault="00530965" w:rsidP="00547417">
            <w:pPr>
              <w:pStyle w:val="ListParagraph"/>
              <w:ind w:left="0"/>
              <w:rPr>
                <w:rFonts w:ascii="Arial" w:hAnsi="Arial" w:cs="Arial"/>
              </w:rPr>
            </w:pPr>
          </w:p>
          <w:p w14:paraId="006DE6B8" w14:textId="0CF3B72E" w:rsidR="00530965" w:rsidRDefault="00530965" w:rsidP="00547417">
            <w:pPr>
              <w:pStyle w:val="ListParagraph"/>
              <w:ind w:left="0"/>
              <w:rPr>
                <w:rFonts w:ascii="Arial" w:hAnsi="Arial" w:cs="Arial"/>
              </w:rPr>
            </w:pPr>
            <w:r w:rsidRPr="00547417">
              <w:rPr>
                <w:rFonts w:ascii="Arial" w:hAnsi="Arial" w:cs="Arial"/>
              </w:rPr>
              <w:t xml:space="preserve">Manage the internal dispute resolution procedure </w:t>
            </w:r>
          </w:p>
          <w:p w14:paraId="4C5F51B9" w14:textId="45C7BB51" w:rsidR="00530965" w:rsidRDefault="00530965" w:rsidP="00547417">
            <w:pPr>
              <w:pStyle w:val="ListParagraph"/>
              <w:ind w:left="0"/>
              <w:rPr>
                <w:rFonts w:ascii="Arial" w:hAnsi="Arial" w:cs="Arial"/>
              </w:rPr>
            </w:pPr>
          </w:p>
        </w:tc>
        <w:tc>
          <w:tcPr>
            <w:tcW w:w="4170" w:type="dxa"/>
          </w:tcPr>
          <w:p w14:paraId="14B82223" w14:textId="77777777" w:rsidR="00530965" w:rsidRDefault="00530965" w:rsidP="00547417">
            <w:pPr>
              <w:pStyle w:val="ListParagraph"/>
              <w:ind w:left="0"/>
              <w:rPr>
                <w:rFonts w:ascii="Arial" w:hAnsi="Arial" w:cs="Arial"/>
              </w:rPr>
            </w:pPr>
          </w:p>
          <w:p w14:paraId="7FCEF301" w14:textId="608DA888" w:rsidR="00547417" w:rsidRDefault="00530965" w:rsidP="00547417">
            <w:pPr>
              <w:pStyle w:val="ListParagraph"/>
              <w:ind w:left="0"/>
              <w:rPr>
                <w:rFonts w:ascii="Arial" w:hAnsi="Arial" w:cs="Arial"/>
              </w:rPr>
            </w:pPr>
            <w:r w:rsidRPr="00547417">
              <w:rPr>
                <w:rFonts w:ascii="Arial" w:hAnsi="Arial" w:cs="Arial"/>
              </w:rPr>
              <w:t>In accordance with the procedure</w:t>
            </w:r>
          </w:p>
        </w:tc>
      </w:tr>
      <w:tr w:rsidR="00547417" w14:paraId="6785CA4A" w14:textId="77777777" w:rsidTr="00547417">
        <w:tc>
          <w:tcPr>
            <w:tcW w:w="4126" w:type="dxa"/>
          </w:tcPr>
          <w:p w14:paraId="4EF02512" w14:textId="77777777" w:rsidR="00547417" w:rsidRDefault="00547417" w:rsidP="00547417">
            <w:pPr>
              <w:pStyle w:val="ListParagraph"/>
              <w:ind w:left="0"/>
              <w:rPr>
                <w:rFonts w:ascii="Arial" w:hAnsi="Arial" w:cs="Arial"/>
              </w:rPr>
            </w:pPr>
          </w:p>
          <w:p w14:paraId="6D0D5C50" w14:textId="77777777" w:rsidR="00530965" w:rsidRDefault="00530965" w:rsidP="00547417">
            <w:pPr>
              <w:pStyle w:val="ListParagraph"/>
              <w:ind w:left="0"/>
              <w:rPr>
                <w:rFonts w:ascii="Arial" w:hAnsi="Arial" w:cs="Arial"/>
              </w:rPr>
            </w:pPr>
            <w:r w:rsidRPr="00547417">
              <w:rPr>
                <w:rFonts w:ascii="Arial" w:hAnsi="Arial" w:cs="Arial"/>
              </w:rPr>
              <w:t>Apply the annual pensions increase as directed by HM Treasury</w:t>
            </w:r>
          </w:p>
          <w:p w14:paraId="537C7952" w14:textId="20EE3253" w:rsidR="00530965" w:rsidRDefault="00530965" w:rsidP="00547417">
            <w:pPr>
              <w:pStyle w:val="ListParagraph"/>
              <w:ind w:left="0"/>
              <w:rPr>
                <w:rFonts w:ascii="Arial" w:hAnsi="Arial" w:cs="Arial"/>
              </w:rPr>
            </w:pPr>
          </w:p>
        </w:tc>
        <w:tc>
          <w:tcPr>
            <w:tcW w:w="4170" w:type="dxa"/>
          </w:tcPr>
          <w:p w14:paraId="5EAD6F3E" w14:textId="77777777" w:rsidR="00547417" w:rsidRDefault="00547417" w:rsidP="00547417">
            <w:pPr>
              <w:pStyle w:val="ListParagraph"/>
              <w:ind w:left="0"/>
              <w:rPr>
                <w:rFonts w:ascii="Arial" w:hAnsi="Arial" w:cs="Arial"/>
              </w:rPr>
            </w:pPr>
          </w:p>
          <w:p w14:paraId="6947188D" w14:textId="3E917B42" w:rsidR="00530965" w:rsidRDefault="00530965" w:rsidP="00547417">
            <w:pPr>
              <w:pStyle w:val="ListParagraph"/>
              <w:ind w:left="0"/>
              <w:rPr>
                <w:rFonts w:ascii="Arial" w:hAnsi="Arial" w:cs="Arial"/>
              </w:rPr>
            </w:pPr>
            <w:r w:rsidRPr="00547417">
              <w:rPr>
                <w:rFonts w:ascii="Arial" w:hAnsi="Arial" w:cs="Arial"/>
              </w:rPr>
              <w:t>April pensioner payroll cut-off</w:t>
            </w:r>
          </w:p>
        </w:tc>
      </w:tr>
      <w:tr w:rsidR="007E3F21" w14:paraId="328DF642" w14:textId="77777777" w:rsidTr="00547417">
        <w:tc>
          <w:tcPr>
            <w:tcW w:w="4126" w:type="dxa"/>
          </w:tcPr>
          <w:p w14:paraId="27A839BA" w14:textId="77777777" w:rsidR="007E3F21" w:rsidRDefault="007E3F21" w:rsidP="00547417">
            <w:pPr>
              <w:pStyle w:val="ListParagraph"/>
              <w:ind w:left="0"/>
              <w:rPr>
                <w:rFonts w:ascii="Arial" w:hAnsi="Arial" w:cs="Arial"/>
              </w:rPr>
            </w:pPr>
          </w:p>
          <w:p w14:paraId="17198B82" w14:textId="77777777" w:rsidR="007E3F21" w:rsidRDefault="007E3F21" w:rsidP="00547417">
            <w:pPr>
              <w:pStyle w:val="ListParagraph"/>
              <w:ind w:left="0"/>
              <w:rPr>
                <w:rFonts w:ascii="Arial" w:hAnsi="Arial" w:cs="Arial"/>
              </w:rPr>
            </w:pPr>
            <w:r w:rsidRPr="00547417">
              <w:rPr>
                <w:rFonts w:ascii="Arial" w:hAnsi="Arial" w:cs="Arial"/>
              </w:rPr>
              <w:t>Submit a quarterly tax return to HM Treasury and pay the required tax charges</w:t>
            </w:r>
          </w:p>
          <w:p w14:paraId="08AF8EDF" w14:textId="421E1507" w:rsidR="007E3F21" w:rsidRDefault="007E3F21" w:rsidP="00547417">
            <w:pPr>
              <w:pStyle w:val="ListParagraph"/>
              <w:ind w:left="0"/>
              <w:rPr>
                <w:rFonts w:ascii="Arial" w:hAnsi="Arial" w:cs="Arial"/>
              </w:rPr>
            </w:pPr>
          </w:p>
        </w:tc>
        <w:tc>
          <w:tcPr>
            <w:tcW w:w="4170" w:type="dxa"/>
          </w:tcPr>
          <w:p w14:paraId="5FA46E08" w14:textId="77777777" w:rsidR="007E3F21" w:rsidRDefault="007E3F21" w:rsidP="00547417">
            <w:pPr>
              <w:pStyle w:val="ListParagraph"/>
              <w:ind w:left="0"/>
              <w:rPr>
                <w:rFonts w:ascii="Arial" w:hAnsi="Arial" w:cs="Arial"/>
              </w:rPr>
            </w:pPr>
          </w:p>
          <w:p w14:paraId="5208B17D" w14:textId="7BBB687D" w:rsidR="007E3F21" w:rsidRDefault="007E3F21" w:rsidP="00547417">
            <w:pPr>
              <w:pStyle w:val="ListParagraph"/>
              <w:ind w:left="0"/>
              <w:rPr>
                <w:rFonts w:ascii="Arial" w:hAnsi="Arial" w:cs="Arial"/>
              </w:rPr>
            </w:pPr>
            <w:r w:rsidRPr="00547417">
              <w:rPr>
                <w:rFonts w:ascii="Arial" w:hAnsi="Arial" w:cs="Arial"/>
              </w:rPr>
              <w:t>14th day of the second month following the end of the relevant period</w:t>
            </w:r>
          </w:p>
        </w:tc>
      </w:tr>
      <w:tr w:rsidR="007E3F21" w14:paraId="67053246" w14:textId="77777777" w:rsidTr="00547417">
        <w:tc>
          <w:tcPr>
            <w:tcW w:w="4126" w:type="dxa"/>
          </w:tcPr>
          <w:p w14:paraId="6F11F2CE" w14:textId="77777777" w:rsidR="007E3F21" w:rsidRDefault="007E3F21" w:rsidP="00547417">
            <w:pPr>
              <w:pStyle w:val="ListParagraph"/>
              <w:ind w:left="0"/>
              <w:rPr>
                <w:rFonts w:ascii="Arial" w:hAnsi="Arial" w:cs="Arial"/>
              </w:rPr>
            </w:pPr>
          </w:p>
          <w:p w14:paraId="78F69359" w14:textId="77777777" w:rsidR="007E3F21" w:rsidRDefault="007E3F21" w:rsidP="00547417">
            <w:pPr>
              <w:pStyle w:val="ListParagraph"/>
              <w:ind w:left="0"/>
              <w:rPr>
                <w:rFonts w:ascii="Arial" w:hAnsi="Arial" w:cs="Arial"/>
              </w:rPr>
            </w:pPr>
            <w:r w:rsidRPr="00547417">
              <w:rPr>
                <w:rFonts w:ascii="Arial" w:hAnsi="Arial" w:cs="Arial"/>
              </w:rPr>
              <w:t>Maintain a membership database</w:t>
            </w:r>
          </w:p>
          <w:p w14:paraId="170C4CFE" w14:textId="74018274" w:rsidR="007E3F21" w:rsidRDefault="007E3F21" w:rsidP="00547417">
            <w:pPr>
              <w:pStyle w:val="ListParagraph"/>
              <w:ind w:left="0"/>
              <w:rPr>
                <w:rFonts w:ascii="Arial" w:hAnsi="Arial" w:cs="Arial"/>
              </w:rPr>
            </w:pPr>
          </w:p>
        </w:tc>
        <w:tc>
          <w:tcPr>
            <w:tcW w:w="4170" w:type="dxa"/>
          </w:tcPr>
          <w:p w14:paraId="7B728912" w14:textId="77777777" w:rsidR="007E3F21" w:rsidRDefault="007E3F21" w:rsidP="00547417">
            <w:pPr>
              <w:pStyle w:val="ListParagraph"/>
              <w:ind w:left="0"/>
              <w:rPr>
                <w:rFonts w:ascii="Arial" w:hAnsi="Arial" w:cs="Arial"/>
              </w:rPr>
            </w:pPr>
          </w:p>
          <w:p w14:paraId="4DF26478" w14:textId="1E9CABAB" w:rsidR="007E3F21" w:rsidRDefault="007E3F21" w:rsidP="00547417">
            <w:pPr>
              <w:pStyle w:val="ListParagraph"/>
              <w:ind w:left="0"/>
              <w:rPr>
                <w:rFonts w:ascii="Arial" w:hAnsi="Arial" w:cs="Arial"/>
              </w:rPr>
            </w:pPr>
            <w:r w:rsidRPr="00547417">
              <w:rPr>
                <w:rFonts w:ascii="Arial" w:hAnsi="Arial" w:cs="Arial"/>
              </w:rPr>
              <w:t>Not applicable</w:t>
            </w:r>
          </w:p>
        </w:tc>
      </w:tr>
      <w:tr w:rsidR="007E3F21" w14:paraId="3F2B6B78" w14:textId="77777777" w:rsidTr="00547417">
        <w:tc>
          <w:tcPr>
            <w:tcW w:w="4126" w:type="dxa"/>
          </w:tcPr>
          <w:p w14:paraId="0D8B8309" w14:textId="77777777" w:rsidR="007E3F21" w:rsidRDefault="007E3F21" w:rsidP="00547417">
            <w:pPr>
              <w:pStyle w:val="ListParagraph"/>
              <w:ind w:left="0"/>
              <w:rPr>
                <w:rFonts w:ascii="Arial" w:hAnsi="Arial" w:cs="Arial"/>
              </w:rPr>
            </w:pPr>
          </w:p>
          <w:p w14:paraId="67BF205A" w14:textId="77777777" w:rsidR="007E3F21" w:rsidRDefault="007E3F21" w:rsidP="00547417">
            <w:pPr>
              <w:pStyle w:val="ListParagraph"/>
              <w:ind w:left="0"/>
              <w:rPr>
                <w:rFonts w:ascii="Arial" w:hAnsi="Arial" w:cs="Arial"/>
              </w:rPr>
            </w:pPr>
            <w:r w:rsidRPr="00547417">
              <w:rPr>
                <w:rFonts w:ascii="Arial" w:hAnsi="Arial" w:cs="Arial"/>
              </w:rPr>
              <w:t>Undertake an annual data review and complete The Pension Regulator scheme return notice</w:t>
            </w:r>
          </w:p>
          <w:p w14:paraId="414FBAB2" w14:textId="3C2EBAC0" w:rsidR="007E3F21" w:rsidRDefault="007E3F21" w:rsidP="00547417">
            <w:pPr>
              <w:pStyle w:val="ListParagraph"/>
              <w:ind w:left="0"/>
              <w:rPr>
                <w:rFonts w:ascii="Arial" w:hAnsi="Arial" w:cs="Arial"/>
              </w:rPr>
            </w:pPr>
          </w:p>
        </w:tc>
        <w:tc>
          <w:tcPr>
            <w:tcW w:w="4170" w:type="dxa"/>
          </w:tcPr>
          <w:p w14:paraId="5189A551" w14:textId="77777777" w:rsidR="007E3F21" w:rsidRDefault="007E3F21" w:rsidP="00547417">
            <w:pPr>
              <w:pStyle w:val="ListParagraph"/>
              <w:ind w:left="0"/>
              <w:rPr>
                <w:rFonts w:ascii="Arial" w:hAnsi="Arial" w:cs="Arial"/>
              </w:rPr>
            </w:pPr>
          </w:p>
          <w:p w14:paraId="2ABA1103" w14:textId="2897EC78" w:rsidR="007E3F21" w:rsidRDefault="007E3F21" w:rsidP="00547417">
            <w:pPr>
              <w:pStyle w:val="ListParagraph"/>
              <w:ind w:left="0"/>
              <w:rPr>
                <w:rFonts w:ascii="Arial" w:hAnsi="Arial" w:cs="Arial"/>
              </w:rPr>
            </w:pPr>
            <w:r w:rsidRPr="00547417">
              <w:rPr>
                <w:rFonts w:ascii="Arial" w:hAnsi="Arial" w:cs="Arial"/>
              </w:rPr>
              <w:t>November, as directed by The Pension Regulator</w:t>
            </w:r>
          </w:p>
        </w:tc>
      </w:tr>
      <w:tr w:rsidR="007E3F21" w14:paraId="7ED22D65" w14:textId="77777777" w:rsidTr="00547417">
        <w:tc>
          <w:tcPr>
            <w:tcW w:w="4126" w:type="dxa"/>
          </w:tcPr>
          <w:p w14:paraId="719F3433" w14:textId="77777777" w:rsidR="007E3F21" w:rsidRDefault="007E3F21" w:rsidP="00547417">
            <w:pPr>
              <w:pStyle w:val="ListParagraph"/>
              <w:ind w:left="0"/>
              <w:rPr>
                <w:rFonts w:ascii="Arial" w:hAnsi="Arial" w:cs="Arial"/>
              </w:rPr>
            </w:pPr>
          </w:p>
          <w:p w14:paraId="6F9251E9" w14:textId="77777777" w:rsidR="007E3F21" w:rsidRDefault="007E3F21" w:rsidP="00547417">
            <w:pPr>
              <w:pStyle w:val="ListParagraph"/>
              <w:ind w:left="0"/>
              <w:rPr>
                <w:rFonts w:ascii="Arial" w:hAnsi="Arial" w:cs="Arial"/>
              </w:rPr>
            </w:pPr>
            <w:r w:rsidRPr="00547417">
              <w:rPr>
                <w:rFonts w:ascii="Arial" w:hAnsi="Arial" w:cs="Arial"/>
              </w:rPr>
              <w:t>Process tasks in accordance with the performance standards</w:t>
            </w:r>
          </w:p>
          <w:p w14:paraId="33EA161E" w14:textId="0D757EE8" w:rsidR="007E3F21" w:rsidRDefault="007E3F21" w:rsidP="00547417">
            <w:pPr>
              <w:pStyle w:val="ListParagraph"/>
              <w:ind w:left="0"/>
              <w:rPr>
                <w:rFonts w:ascii="Arial" w:hAnsi="Arial" w:cs="Arial"/>
              </w:rPr>
            </w:pPr>
          </w:p>
        </w:tc>
        <w:tc>
          <w:tcPr>
            <w:tcW w:w="4170" w:type="dxa"/>
          </w:tcPr>
          <w:p w14:paraId="5FB637A4" w14:textId="77777777" w:rsidR="007E3F21" w:rsidRDefault="007E3F21" w:rsidP="00547417">
            <w:pPr>
              <w:pStyle w:val="ListParagraph"/>
              <w:ind w:left="0"/>
              <w:rPr>
                <w:rFonts w:ascii="Arial" w:hAnsi="Arial" w:cs="Arial"/>
              </w:rPr>
            </w:pPr>
          </w:p>
          <w:p w14:paraId="365F3DCA" w14:textId="6C81711B" w:rsidR="007E3F21" w:rsidRDefault="007E3F21" w:rsidP="00547417">
            <w:pPr>
              <w:pStyle w:val="ListParagraph"/>
              <w:ind w:left="0"/>
              <w:rPr>
                <w:rFonts w:ascii="Arial" w:hAnsi="Arial" w:cs="Arial"/>
              </w:rPr>
            </w:pPr>
            <w:r w:rsidRPr="00547417">
              <w:rPr>
                <w:rFonts w:ascii="Arial" w:hAnsi="Arial" w:cs="Arial"/>
              </w:rPr>
              <w:t>See table below</w:t>
            </w:r>
          </w:p>
        </w:tc>
      </w:tr>
      <w:tr w:rsidR="007E3F21" w14:paraId="03D4DD04" w14:textId="77777777" w:rsidTr="00547417">
        <w:tc>
          <w:tcPr>
            <w:tcW w:w="4126" w:type="dxa"/>
          </w:tcPr>
          <w:p w14:paraId="5281259D" w14:textId="77777777" w:rsidR="007E3F21" w:rsidRDefault="007E3F21" w:rsidP="00547417">
            <w:pPr>
              <w:pStyle w:val="ListParagraph"/>
              <w:ind w:left="0"/>
              <w:rPr>
                <w:rFonts w:ascii="Arial" w:hAnsi="Arial" w:cs="Arial"/>
              </w:rPr>
            </w:pPr>
          </w:p>
          <w:p w14:paraId="1DFC5894" w14:textId="28FDDBA5" w:rsidR="007E3F21" w:rsidRDefault="007E3F21" w:rsidP="00547417">
            <w:pPr>
              <w:pStyle w:val="ListParagraph"/>
              <w:ind w:left="0"/>
              <w:rPr>
                <w:rFonts w:ascii="Arial" w:hAnsi="Arial" w:cs="Arial"/>
              </w:rPr>
            </w:pPr>
            <w:r w:rsidRPr="00547417">
              <w:rPr>
                <w:rFonts w:ascii="Arial" w:hAnsi="Arial" w:cs="Arial"/>
              </w:rPr>
              <w:t xml:space="preserve">Maintain a ‘breaches of law’ register and notify The Pension Regulator of any materially significant breaches, which may result from: </w:t>
            </w:r>
          </w:p>
          <w:p w14:paraId="245AD009" w14:textId="77777777" w:rsidR="007E3F21" w:rsidRDefault="007E3F21" w:rsidP="00547417">
            <w:pPr>
              <w:pStyle w:val="ListParagraph"/>
              <w:ind w:left="0"/>
              <w:rPr>
                <w:rFonts w:ascii="Arial" w:hAnsi="Arial" w:cs="Arial"/>
              </w:rPr>
            </w:pPr>
            <w:r w:rsidRPr="00547417">
              <w:rPr>
                <w:rFonts w:ascii="Arial" w:hAnsi="Arial" w:cs="Arial"/>
              </w:rPr>
              <w:t>● A failure to issue annual benefit statements or pension savings statements in time</w:t>
            </w:r>
          </w:p>
          <w:p w14:paraId="74599886" w14:textId="77777777" w:rsidR="007E3F21" w:rsidRDefault="007E3F21" w:rsidP="00547417">
            <w:pPr>
              <w:pStyle w:val="ListParagraph"/>
              <w:ind w:left="0"/>
              <w:rPr>
                <w:rFonts w:ascii="Arial" w:hAnsi="Arial" w:cs="Arial"/>
              </w:rPr>
            </w:pPr>
            <w:r w:rsidRPr="00547417">
              <w:rPr>
                <w:rFonts w:ascii="Arial" w:hAnsi="Arial" w:cs="Arial"/>
              </w:rPr>
              <w:t xml:space="preserve">● Errors and omissions identified by the internal dispute resolution procedure </w:t>
            </w:r>
          </w:p>
          <w:p w14:paraId="45AA380F" w14:textId="77777777" w:rsidR="007E3F21" w:rsidRDefault="007E3F21" w:rsidP="00547417">
            <w:pPr>
              <w:pStyle w:val="ListParagraph"/>
              <w:ind w:left="0"/>
              <w:rPr>
                <w:rFonts w:ascii="Arial" w:hAnsi="Arial" w:cs="Arial"/>
              </w:rPr>
            </w:pPr>
            <w:r w:rsidRPr="00547417">
              <w:rPr>
                <w:rFonts w:ascii="Arial" w:hAnsi="Arial" w:cs="Arial"/>
              </w:rPr>
              <w:lastRenderedPageBreak/>
              <w:t xml:space="preserve">● Scheme employers failing to pay contributions on time or accurately </w:t>
            </w:r>
          </w:p>
          <w:p w14:paraId="546488C0" w14:textId="77777777" w:rsidR="007E3F21" w:rsidRDefault="007E3F21" w:rsidP="00547417">
            <w:pPr>
              <w:pStyle w:val="ListParagraph"/>
              <w:ind w:left="0"/>
              <w:rPr>
                <w:rFonts w:ascii="Arial" w:hAnsi="Arial" w:cs="Arial"/>
              </w:rPr>
            </w:pPr>
            <w:r w:rsidRPr="00547417">
              <w:rPr>
                <w:rFonts w:ascii="Arial" w:hAnsi="Arial" w:cs="Arial"/>
              </w:rPr>
              <w:t>● Other breaches of a legal requirement</w:t>
            </w:r>
          </w:p>
          <w:p w14:paraId="2EF80420" w14:textId="2E3578B5" w:rsidR="007E3F21" w:rsidRDefault="007E3F21" w:rsidP="00547417">
            <w:pPr>
              <w:pStyle w:val="ListParagraph"/>
              <w:ind w:left="0"/>
              <w:rPr>
                <w:rFonts w:ascii="Arial" w:hAnsi="Arial" w:cs="Arial"/>
              </w:rPr>
            </w:pPr>
          </w:p>
        </w:tc>
        <w:tc>
          <w:tcPr>
            <w:tcW w:w="4170" w:type="dxa"/>
          </w:tcPr>
          <w:p w14:paraId="078F87C4" w14:textId="77777777" w:rsidR="007E3F21" w:rsidRDefault="007E3F21" w:rsidP="00547417">
            <w:pPr>
              <w:pStyle w:val="ListParagraph"/>
              <w:ind w:left="0"/>
              <w:rPr>
                <w:rFonts w:ascii="Arial" w:hAnsi="Arial" w:cs="Arial"/>
              </w:rPr>
            </w:pPr>
          </w:p>
          <w:p w14:paraId="7BC30647" w14:textId="28582DDD" w:rsidR="007E3F21" w:rsidRDefault="007E3F21" w:rsidP="00547417">
            <w:pPr>
              <w:pStyle w:val="ListParagraph"/>
              <w:ind w:left="0"/>
              <w:rPr>
                <w:rFonts w:ascii="Arial" w:hAnsi="Arial" w:cs="Arial"/>
              </w:rPr>
            </w:pPr>
            <w:r w:rsidRPr="00547417">
              <w:rPr>
                <w:rFonts w:ascii="Arial" w:hAnsi="Arial" w:cs="Arial"/>
              </w:rPr>
              <w:t>As soon as practicable</w:t>
            </w:r>
          </w:p>
        </w:tc>
      </w:tr>
      <w:tr w:rsidR="007E3F21" w14:paraId="4DE89C02" w14:textId="77777777" w:rsidTr="00547417">
        <w:tc>
          <w:tcPr>
            <w:tcW w:w="4126" w:type="dxa"/>
          </w:tcPr>
          <w:p w14:paraId="21736FC1" w14:textId="77777777" w:rsidR="007E3F21" w:rsidRDefault="007E3F21" w:rsidP="00547417">
            <w:pPr>
              <w:pStyle w:val="ListParagraph"/>
              <w:ind w:left="0"/>
              <w:rPr>
                <w:rFonts w:ascii="Arial" w:hAnsi="Arial" w:cs="Arial"/>
              </w:rPr>
            </w:pPr>
          </w:p>
          <w:p w14:paraId="74ECF6F7" w14:textId="77777777" w:rsidR="007E3F21" w:rsidRDefault="007E3F21" w:rsidP="00547417">
            <w:pPr>
              <w:pStyle w:val="ListParagraph"/>
              <w:ind w:left="0"/>
              <w:rPr>
                <w:rFonts w:ascii="Arial" w:hAnsi="Arial" w:cs="Arial"/>
              </w:rPr>
            </w:pPr>
            <w:r w:rsidRPr="00547417">
              <w:rPr>
                <w:rFonts w:ascii="Arial" w:hAnsi="Arial" w:cs="Arial"/>
              </w:rPr>
              <w:t>Provide information and manage the production of admission, cessation and IAS19/FRS102 (financial statement) reports via the fund actuary and share with those reports with scheme employers</w:t>
            </w:r>
          </w:p>
          <w:p w14:paraId="77F06F2A" w14:textId="6492F5CF" w:rsidR="007E3F21" w:rsidRDefault="007E3F21" w:rsidP="00547417">
            <w:pPr>
              <w:pStyle w:val="ListParagraph"/>
              <w:ind w:left="0"/>
              <w:rPr>
                <w:rFonts w:ascii="Arial" w:hAnsi="Arial" w:cs="Arial"/>
              </w:rPr>
            </w:pPr>
          </w:p>
        </w:tc>
        <w:tc>
          <w:tcPr>
            <w:tcW w:w="4170" w:type="dxa"/>
          </w:tcPr>
          <w:p w14:paraId="6C36AFA2" w14:textId="77777777" w:rsidR="007E3F21" w:rsidRDefault="007E3F21" w:rsidP="00547417">
            <w:pPr>
              <w:pStyle w:val="ListParagraph"/>
              <w:ind w:left="0"/>
              <w:rPr>
                <w:rFonts w:ascii="Arial" w:hAnsi="Arial" w:cs="Arial"/>
              </w:rPr>
            </w:pPr>
          </w:p>
          <w:p w14:paraId="5DE5A49A" w14:textId="08FCB87D" w:rsidR="007E3F21" w:rsidRDefault="007E3F21" w:rsidP="00547417">
            <w:pPr>
              <w:pStyle w:val="ListParagraph"/>
              <w:ind w:left="0"/>
              <w:rPr>
                <w:rFonts w:ascii="Arial" w:hAnsi="Arial" w:cs="Arial"/>
              </w:rPr>
            </w:pPr>
            <w:r w:rsidRPr="00547417">
              <w:rPr>
                <w:rFonts w:ascii="Arial" w:hAnsi="Arial" w:cs="Arial"/>
              </w:rPr>
              <w:t>As required</w:t>
            </w:r>
          </w:p>
        </w:tc>
      </w:tr>
      <w:tr w:rsidR="00751148" w14:paraId="1691DEDE" w14:textId="77777777" w:rsidTr="00DE7271">
        <w:tc>
          <w:tcPr>
            <w:tcW w:w="8296" w:type="dxa"/>
            <w:gridSpan w:val="2"/>
          </w:tcPr>
          <w:p w14:paraId="20C43E3B" w14:textId="77777777" w:rsidR="00530965" w:rsidRDefault="00530965" w:rsidP="00751148">
            <w:pPr>
              <w:pStyle w:val="ListParagraph"/>
              <w:ind w:left="0"/>
              <w:jc w:val="center"/>
              <w:rPr>
                <w:rFonts w:ascii="Arial" w:hAnsi="Arial" w:cs="Arial"/>
                <w:b/>
                <w:bCs/>
                <w:sz w:val="24"/>
                <w:szCs w:val="24"/>
              </w:rPr>
            </w:pPr>
          </w:p>
          <w:p w14:paraId="038A3E9D" w14:textId="2879B35B" w:rsidR="00751148" w:rsidRDefault="00751148" w:rsidP="00751148">
            <w:pPr>
              <w:pStyle w:val="ListParagraph"/>
              <w:ind w:left="0"/>
              <w:jc w:val="center"/>
              <w:rPr>
                <w:rFonts w:ascii="Arial" w:hAnsi="Arial" w:cs="Arial"/>
                <w:b/>
                <w:bCs/>
                <w:sz w:val="24"/>
                <w:szCs w:val="24"/>
              </w:rPr>
            </w:pPr>
            <w:proofErr w:type="gramStart"/>
            <w:r>
              <w:rPr>
                <w:rFonts w:ascii="Arial" w:hAnsi="Arial" w:cs="Arial"/>
                <w:b/>
                <w:bCs/>
                <w:sz w:val="24"/>
                <w:szCs w:val="24"/>
              </w:rPr>
              <w:t xml:space="preserve">HR </w:t>
            </w:r>
            <w:r w:rsidR="007E3F21">
              <w:rPr>
                <w:rFonts w:ascii="Arial" w:hAnsi="Arial" w:cs="Arial"/>
                <w:b/>
                <w:bCs/>
                <w:sz w:val="24"/>
                <w:szCs w:val="24"/>
              </w:rPr>
              <w:t xml:space="preserve"> /</w:t>
            </w:r>
            <w:proofErr w:type="gramEnd"/>
            <w:r w:rsidR="007E3F21">
              <w:rPr>
                <w:rFonts w:ascii="Arial" w:hAnsi="Arial" w:cs="Arial"/>
                <w:b/>
                <w:bCs/>
                <w:sz w:val="24"/>
                <w:szCs w:val="24"/>
              </w:rPr>
              <w:t xml:space="preserve"> Payroll </w:t>
            </w:r>
            <w:r>
              <w:rPr>
                <w:rFonts w:ascii="Arial" w:hAnsi="Arial" w:cs="Arial"/>
                <w:b/>
                <w:bCs/>
                <w:sz w:val="24"/>
                <w:szCs w:val="24"/>
              </w:rPr>
              <w:t>Team</w:t>
            </w:r>
          </w:p>
          <w:p w14:paraId="094426D1" w14:textId="239418DB" w:rsidR="00530965" w:rsidRPr="00751148" w:rsidRDefault="00530965" w:rsidP="00751148">
            <w:pPr>
              <w:pStyle w:val="ListParagraph"/>
              <w:ind w:left="0"/>
              <w:jc w:val="center"/>
              <w:rPr>
                <w:rFonts w:ascii="Arial" w:hAnsi="Arial" w:cs="Arial"/>
                <w:b/>
                <w:bCs/>
                <w:sz w:val="24"/>
                <w:szCs w:val="24"/>
              </w:rPr>
            </w:pPr>
          </w:p>
        </w:tc>
      </w:tr>
      <w:tr w:rsidR="00547417" w14:paraId="3EAFC3C9" w14:textId="77777777" w:rsidTr="00547417">
        <w:tc>
          <w:tcPr>
            <w:tcW w:w="4126" w:type="dxa"/>
          </w:tcPr>
          <w:p w14:paraId="414353EF" w14:textId="77777777" w:rsidR="007E3F21" w:rsidRDefault="007E3F21" w:rsidP="00547417">
            <w:pPr>
              <w:pStyle w:val="ListParagraph"/>
              <w:ind w:left="0"/>
              <w:rPr>
                <w:rFonts w:ascii="Arial" w:hAnsi="Arial" w:cs="Arial"/>
              </w:rPr>
            </w:pPr>
          </w:p>
          <w:p w14:paraId="05453012" w14:textId="77777777" w:rsidR="00547417" w:rsidRDefault="007E3F21" w:rsidP="00547417">
            <w:pPr>
              <w:pStyle w:val="ListParagraph"/>
              <w:ind w:left="0"/>
              <w:rPr>
                <w:rFonts w:ascii="Arial" w:hAnsi="Arial" w:cs="Arial"/>
              </w:rPr>
            </w:pPr>
            <w:r w:rsidRPr="00547417">
              <w:rPr>
                <w:rFonts w:ascii="Arial" w:hAnsi="Arial" w:cs="Arial"/>
              </w:rPr>
              <w:t>Pay pensioners their monthly LGPS benefits</w:t>
            </w:r>
          </w:p>
          <w:p w14:paraId="751FB44D" w14:textId="5CCED16D" w:rsidR="007E3F21" w:rsidRDefault="007E3F21" w:rsidP="00547417">
            <w:pPr>
              <w:pStyle w:val="ListParagraph"/>
              <w:ind w:left="0"/>
              <w:rPr>
                <w:rFonts w:ascii="Arial" w:hAnsi="Arial" w:cs="Arial"/>
              </w:rPr>
            </w:pPr>
          </w:p>
        </w:tc>
        <w:tc>
          <w:tcPr>
            <w:tcW w:w="4170" w:type="dxa"/>
          </w:tcPr>
          <w:p w14:paraId="5C020241" w14:textId="77777777" w:rsidR="00547417" w:rsidRDefault="00547417" w:rsidP="00547417">
            <w:pPr>
              <w:pStyle w:val="ListParagraph"/>
              <w:ind w:left="0"/>
              <w:rPr>
                <w:rFonts w:ascii="Arial" w:hAnsi="Arial" w:cs="Arial"/>
              </w:rPr>
            </w:pPr>
          </w:p>
          <w:p w14:paraId="5C54DD04" w14:textId="772F9D09" w:rsidR="007E3F21" w:rsidRDefault="00194A01" w:rsidP="00547417">
            <w:pPr>
              <w:pStyle w:val="ListParagraph"/>
              <w:ind w:left="0"/>
              <w:rPr>
                <w:rFonts w:ascii="Arial" w:hAnsi="Arial" w:cs="Arial"/>
              </w:rPr>
            </w:pPr>
            <w:r w:rsidRPr="00194A01">
              <w:rPr>
                <w:rFonts w:ascii="Arial" w:hAnsi="Arial" w:cs="Arial"/>
              </w:rPr>
              <w:t>25</w:t>
            </w:r>
            <w:r w:rsidR="007E3F21" w:rsidRPr="00194A01">
              <w:rPr>
                <w:rFonts w:ascii="Arial" w:hAnsi="Arial" w:cs="Arial"/>
              </w:rPr>
              <w:t xml:space="preserve">th day of the month </w:t>
            </w:r>
            <w:r w:rsidRPr="00194A01">
              <w:rPr>
                <w:rFonts w:ascii="Arial" w:hAnsi="Arial" w:cs="Arial"/>
              </w:rPr>
              <w:t>(or the Friday before if 25</w:t>
            </w:r>
            <w:r w:rsidRPr="00194A01">
              <w:rPr>
                <w:rFonts w:ascii="Arial" w:hAnsi="Arial" w:cs="Arial"/>
                <w:vertAlign w:val="superscript"/>
              </w:rPr>
              <w:t>th</w:t>
            </w:r>
            <w:r w:rsidRPr="00194A01">
              <w:rPr>
                <w:rFonts w:ascii="Arial" w:hAnsi="Arial" w:cs="Arial"/>
              </w:rPr>
              <w:t xml:space="preserve"> falls at a weekend</w:t>
            </w:r>
            <w:r>
              <w:rPr>
                <w:rFonts w:ascii="Arial" w:hAnsi="Arial" w:cs="Arial"/>
              </w:rPr>
              <w:t>).</w:t>
            </w:r>
          </w:p>
        </w:tc>
      </w:tr>
      <w:tr w:rsidR="00547417" w14:paraId="5A56D56A" w14:textId="77777777" w:rsidTr="00547417">
        <w:tc>
          <w:tcPr>
            <w:tcW w:w="4126" w:type="dxa"/>
          </w:tcPr>
          <w:p w14:paraId="374637B7" w14:textId="77777777" w:rsidR="007E3F21" w:rsidRDefault="007E3F21" w:rsidP="00547417">
            <w:pPr>
              <w:pStyle w:val="ListParagraph"/>
              <w:ind w:left="0"/>
              <w:rPr>
                <w:rFonts w:ascii="Arial" w:hAnsi="Arial" w:cs="Arial"/>
              </w:rPr>
            </w:pPr>
          </w:p>
          <w:p w14:paraId="35A49D73" w14:textId="11FEA721" w:rsidR="00547417" w:rsidRDefault="007E3F21" w:rsidP="00547417">
            <w:pPr>
              <w:pStyle w:val="ListParagraph"/>
              <w:ind w:left="0"/>
              <w:rPr>
                <w:rFonts w:ascii="Arial" w:hAnsi="Arial" w:cs="Arial"/>
              </w:rPr>
            </w:pPr>
            <w:r w:rsidRPr="00547417">
              <w:rPr>
                <w:rFonts w:ascii="Arial" w:hAnsi="Arial" w:cs="Arial"/>
              </w:rPr>
              <w:t>Issue pension payslips</w:t>
            </w:r>
            <w:r>
              <w:rPr>
                <w:rFonts w:ascii="Arial" w:hAnsi="Arial" w:cs="Arial"/>
              </w:rPr>
              <w:t xml:space="preserve"> </w:t>
            </w:r>
            <w:r w:rsidRPr="00547417">
              <w:rPr>
                <w:rFonts w:ascii="Arial" w:hAnsi="Arial" w:cs="Arial"/>
              </w:rPr>
              <w:t>in March, April and if the net monthly pension changes by £5 or more</w:t>
            </w:r>
          </w:p>
          <w:p w14:paraId="77F6CDFB" w14:textId="1BD42BE4" w:rsidR="007E3F21" w:rsidRDefault="007E3F21" w:rsidP="00547417">
            <w:pPr>
              <w:pStyle w:val="ListParagraph"/>
              <w:ind w:left="0"/>
              <w:rPr>
                <w:rFonts w:ascii="Arial" w:hAnsi="Arial" w:cs="Arial"/>
              </w:rPr>
            </w:pPr>
          </w:p>
        </w:tc>
        <w:tc>
          <w:tcPr>
            <w:tcW w:w="4170" w:type="dxa"/>
          </w:tcPr>
          <w:p w14:paraId="01415EBD" w14:textId="77777777" w:rsidR="00547417" w:rsidRDefault="00547417" w:rsidP="00547417">
            <w:pPr>
              <w:pStyle w:val="ListParagraph"/>
              <w:ind w:left="0"/>
              <w:rPr>
                <w:rFonts w:ascii="Arial" w:hAnsi="Arial" w:cs="Arial"/>
              </w:rPr>
            </w:pPr>
          </w:p>
          <w:p w14:paraId="52491FD3" w14:textId="43DC173B" w:rsidR="007E3F21" w:rsidRDefault="007E3F21" w:rsidP="00547417">
            <w:pPr>
              <w:pStyle w:val="ListParagraph"/>
              <w:ind w:left="0"/>
              <w:rPr>
                <w:rFonts w:ascii="Arial" w:hAnsi="Arial" w:cs="Arial"/>
              </w:rPr>
            </w:pPr>
            <w:r w:rsidRPr="00547417">
              <w:rPr>
                <w:rFonts w:ascii="Arial" w:hAnsi="Arial" w:cs="Arial"/>
              </w:rPr>
              <w:t>Issued on the relevant pay date.</w:t>
            </w:r>
          </w:p>
        </w:tc>
      </w:tr>
      <w:tr w:rsidR="00751148" w14:paraId="7786DB3B" w14:textId="77777777" w:rsidTr="00382599">
        <w:tc>
          <w:tcPr>
            <w:tcW w:w="8296" w:type="dxa"/>
            <w:gridSpan w:val="2"/>
          </w:tcPr>
          <w:p w14:paraId="1BF612BB" w14:textId="77777777" w:rsidR="007E3F21" w:rsidRDefault="007E3F21" w:rsidP="00751148">
            <w:pPr>
              <w:pStyle w:val="ListParagraph"/>
              <w:ind w:left="0"/>
              <w:jc w:val="center"/>
              <w:rPr>
                <w:rFonts w:ascii="Arial" w:hAnsi="Arial" w:cs="Arial"/>
                <w:b/>
                <w:bCs/>
                <w:sz w:val="24"/>
                <w:szCs w:val="24"/>
              </w:rPr>
            </w:pPr>
          </w:p>
          <w:p w14:paraId="14CA2311" w14:textId="77777777" w:rsidR="00751148" w:rsidRDefault="00751148" w:rsidP="00751148">
            <w:pPr>
              <w:pStyle w:val="ListParagraph"/>
              <w:ind w:left="0"/>
              <w:jc w:val="center"/>
              <w:rPr>
                <w:rFonts w:ascii="Arial" w:hAnsi="Arial" w:cs="Arial"/>
                <w:b/>
                <w:bCs/>
                <w:sz w:val="24"/>
                <w:szCs w:val="24"/>
              </w:rPr>
            </w:pPr>
            <w:r w:rsidRPr="00751148">
              <w:rPr>
                <w:rFonts w:ascii="Arial" w:hAnsi="Arial" w:cs="Arial"/>
                <w:b/>
                <w:bCs/>
                <w:sz w:val="24"/>
                <w:szCs w:val="24"/>
              </w:rPr>
              <w:t>Scheme Employers</w:t>
            </w:r>
          </w:p>
          <w:p w14:paraId="2DE9A5B5" w14:textId="4A3956F7" w:rsidR="007E3F21" w:rsidRPr="00751148" w:rsidRDefault="007E3F21" w:rsidP="00751148">
            <w:pPr>
              <w:pStyle w:val="ListParagraph"/>
              <w:ind w:left="0"/>
              <w:jc w:val="center"/>
              <w:rPr>
                <w:rFonts w:ascii="Arial" w:hAnsi="Arial" w:cs="Arial"/>
                <w:b/>
                <w:bCs/>
                <w:sz w:val="24"/>
                <w:szCs w:val="24"/>
              </w:rPr>
            </w:pPr>
          </w:p>
        </w:tc>
      </w:tr>
      <w:tr w:rsidR="00547417" w14:paraId="6A4536DF" w14:textId="77777777" w:rsidTr="00547417">
        <w:tc>
          <w:tcPr>
            <w:tcW w:w="4126" w:type="dxa"/>
          </w:tcPr>
          <w:p w14:paraId="28EE48E5" w14:textId="77777777" w:rsidR="00547417" w:rsidRDefault="00547417" w:rsidP="00547417">
            <w:pPr>
              <w:pStyle w:val="ListParagraph"/>
              <w:ind w:left="0"/>
              <w:rPr>
                <w:rFonts w:ascii="Arial" w:hAnsi="Arial" w:cs="Arial"/>
              </w:rPr>
            </w:pPr>
          </w:p>
          <w:p w14:paraId="3FBB8214" w14:textId="77777777" w:rsidR="007E3F21" w:rsidRDefault="007E3F21" w:rsidP="00547417">
            <w:pPr>
              <w:pStyle w:val="ListParagraph"/>
              <w:ind w:left="0"/>
              <w:rPr>
                <w:rFonts w:ascii="Arial" w:hAnsi="Arial" w:cs="Arial"/>
              </w:rPr>
            </w:pPr>
            <w:r w:rsidRPr="00547417">
              <w:rPr>
                <w:rFonts w:ascii="Arial" w:hAnsi="Arial" w:cs="Arial"/>
              </w:rPr>
              <w:t>Submit the monthly contributions return in the required format</w:t>
            </w:r>
          </w:p>
          <w:p w14:paraId="0B955568" w14:textId="4207C91F" w:rsidR="007E3F21" w:rsidRDefault="007E3F21" w:rsidP="00547417">
            <w:pPr>
              <w:pStyle w:val="ListParagraph"/>
              <w:ind w:left="0"/>
              <w:rPr>
                <w:rFonts w:ascii="Arial" w:hAnsi="Arial" w:cs="Arial"/>
              </w:rPr>
            </w:pPr>
          </w:p>
        </w:tc>
        <w:tc>
          <w:tcPr>
            <w:tcW w:w="4170" w:type="dxa"/>
          </w:tcPr>
          <w:p w14:paraId="53DB4A9A" w14:textId="77777777" w:rsidR="00547417" w:rsidRDefault="00547417" w:rsidP="00547417">
            <w:pPr>
              <w:pStyle w:val="ListParagraph"/>
              <w:ind w:left="0"/>
              <w:rPr>
                <w:rFonts w:ascii="Arial" w:hAnsi="Arial" w:cs="Arial"/>
              </w:rPr>
            </w:pPr>
          </w:p>
          <w:p w14:paraId="7AFA2AB4" w14:textId="1EC9CA9E" w:rsidR="007E3F21" w:rsidRDefault="007E3F21" w:rsidP="00547417">
            <w:pPr>
              <w:pStyle w:val="ListParagraph"/>
              <w:ind w:left="0"/>
              <w:rPr>
                <w:rFonts w:ascii="Arial" w:hAnsi="Arial" w:cs="Arial"/>
              </w:rPr>
            </w:pPr>
            <w:r w:rsidRPr="00547417">
              <w:rPr>
                <w:rFonts w:ascii="Arial" w:hAnsi="Arial" w:cs="Arial"/>
              </w:rPr>
              <w:t>19th day of the month after which the deductions are made</w:t>
            </w:r>
          </w:p>
        </w:tc>
      </w:tr>
      <w:tr w:rsidR="00547417" w14:paraId="6E9668F1" w14:textId="77777777" w:rsidTr="00547417">
        <w:tc>
          <w:tcPr>
            <w:tcW w:w="4126" w:type="dxa"/>
          </w:tcPr>
          <w:p w14:paraId="52D6E58B" w14:textId="77777777" w:rsidR="00547417" w:rsidRDefault="00547417" w:rsidP="00547417">
            <w:pPr>
              <w:pStyle w:val="ListParagraph"/>
              <w:ind w:left="0"/>
              <w:rPr>
                <w:rFonts w:ascii="Arial" w:hAnsi="Arial" w:cs="Arial"/>
              </w:rPr>
            </w:pPr>
          </w:p>
          <w:p w14:paraId="151F19CA" w14:textId="77777777" w:rsidR="007E3F21" w:rsidRDefault="007E3F21" w:rsidP="00547417">
            <w:pPr>
              <w:pStyle w:val="ListParagraph"/>
              <w:ind w:left="0"/>
              <w:rPr>
                <w:rFonts w:ascii="Arial" w:hAnsi="Arial" w:cs="Arial"/>
              </w:rPr>
            </w:pPr>
            <w:r w:rsidRPr="00547417">
              <w:rPr>
                <w:rFonts w:ascii="Arial" w:hAnsi="Arial" w:cs="Arial"/>
              </w:rPr>
              <w:t>Pay the monthly contributions to the fund pursuant to the Public Service Pensions (Record Keeping and Miscellaneous Amendments) Regulations 2014</w:t>
            </w:r>
          </w:p>
          <w:p w14:paraId="7C56F009" w14:textId="01E3A434" w:rsidR="007E3F21" w:rsidRDefault="007E3F21" w:rsidP="00547417">
            <w:pPr>
              <w:pStyle w:val="ListParagraph"/>
              <w:ind w:left="0"/>
              <w:rPr>
                <w:rFonts w:ascii="Arial" w:hAnsi="Arial" w:cs="Arial"/>
              </w:rPr>
            </w:pPr>
          </w:p>
        </w:tc>
        <w:tc>
          <w:tcPr>
            <w:tcW w:w="4170" w:type="dxa"/>
          </w:tcPr>
          <w:p w14:paraId="0A910C05" w14:textId="77777777" w:rsidR="00547417" w:rsidRDefault="00547417" w:rsidP="00547417">
            <w:pPr>
              <w:pStyle w:val="ListParagraph"/>
              <w:ind w:left="0"/>
              <w:rPr>
                <w:rFonts w:ascii="Arial" w:hAnsi="Arial" w:cs="Arial"/>
              </w:rPr>
            </w:pPr>
          </w:p>
          <w:p w14:paraId="2E43801B" w14:textId="7986C8FF" w:rsidR="007E3F21" w:rsidRDefault="007E3F21" w:rsidP="00547417">
            <w:pPr>
              <w:pStyle w:val="ListParagraph"/>
              <w:ind w:left="0"/>
              <w:rPr>
                <w:rFonts w:ascii="Arial" w:hAnsi="Arial" w:cs="Arial"/>
              </w:rPr>
            </w:pPr>
            <w:r w:rsidRPr="00547417">
              <w:rPr>
                <w:rFonts w:ascii="Arial" w:hAnsi="Arial" w:cs="Arial"/>
              </w:rPr>
              <w:t>Payment received by 19th day of the month after which the deductions are made</w:t>
            </w:r>
          </w:p>
        </w:tc>
      </w:tr>
      <w:tr w:rsidR="00547417" w14:paraId="1F7C7082" w14:textId="77777777" w:rsidTr="00547417">
        <w:tc>
          <w:tcPr>
            <w:tcW w:w="4126" w:type="dxa"/>
          </w:tcPr>
          <w:p w14:paraId="14699DB5" w14:textId="77777777" w:rsidR="00547417" w:rsidRDefault="00547417" w:rsidP="00547417">
            <w:pPr>
              <w:pStyle w:val="ListParagraph"/>
              <w:ind w:left="0"/>
              <w:rPr>
                <w:rFonts w:ascii="Arial" w:hAnsi="Arial" w:cs="Arial"/>
              </w:rPr>
            </w:pPr>
          </w:p>
          <w:p w14:paraId="387B83E2" w14:textId="77777777" w:rsidR="007E3F21" w:rsidRDefault="007E3F21" w:rsidP="00547417">
            <w:pPr>
              <w:pStyle w:val="ListParagraph"/>
              <w:ind w:left="0"/>
              <w:rPr>
                <w:rFonts w:ascii="Arial" w:hAnsi="Arial" w:cs="Arial"/>
              </w:rPr>
            </w:pPr>
            <w:r w:rsidRPr="00547417">
              <w:rPr>
                <w:rFonts w:ascii="Arial" w:hAnsi="Arial" w:cs="Arial"/>
              </w:rPr>
              <w:t>Submit an annual return in the required format</w:t>
            </w:r>
          </w:p>
          <w:p w14:paraId="1B44DD4A" w14:textId="041F1BD6" w:rsidR="007E3F21" w:rsidRDefault="007E3F21" w:rsidP="00547417">
            <w:pPr>
              <w:pStyle w:val="ListParagraph"/>
              <w:ind w:left="0"/>
              <w:rPr>
                <w:rFonts w:ascii="Arial" w:hAnsi="Arial" w:cs="Arial"/>
              </w:rPr>
            </w:pPr>
          </w:p>
        </w:tc>
        <w:tc>
          <w:tcPr>
            <w:tcW w:w="4170" w:type="dxa"/>
          </w:tcPr>
          <w:p w14:paraId="311B18AE" w14:textId="77777777" w:rsidR="00547417" w:rsidRDefault="00547417" w:rsidP="00547417">
            <w:pPr>
              <w:pStyle w:val="ListParagraph"/>
              <w:ind w:left="0"/>
              <w:rPr>
                <w:rFonts w:ascii="Arial" w:hAnsi="Arial" w:cs="Arial"/>
              </w:rPr>
            </w:pPr>
          </w:p>
          <w:p w14:paraId="3BEA1D8D" w14:textId="6D106FFC" w:rsidR="007E3F21" w:rsidRDefault="007E3F21" w:rsidP="00547417">
            <w:pPr>
              <w:pStyle w:val="ListParagraph"/>
              <w:ind w:left="0"/>
              <w:rPr>
                <w:rFonts w:ascii="Arial" w:hAnsi="Arial" w:cs="Arial"/>
              </w:rPr>
            </w:pPr>
            <w:r w:rsidRPr="00547417">
              <w:rPr>
                <w:rFonts w:ascii="Arial" w:hAnsi="Arial" w:cs="Arial"/>
              </w:rPr>
              <w:t>7th May</w:t>
            </w:r>
          </w:p>
        </w:tc>
      </w:tr>
      <w:tr w:rsidR="00751148" w14:paraId="03554789" w14:textId="77777777" w:rsidTr="00547417">
        <w:tc>
          <w:tcPr>
            <w:tcW w:w="4126" w:type="dxa"/>
          </w:tcPr>
          <w:p w14:paraId="5FFAC796" w14:textId="77777777" w:rsidR="00751148" w:rsidRDefault="00751148" w:rsidP="00547417">
            <w:pPr>
              <w:pStyle w:val="ListParagraph"/>
              <w:ind w:left="0"/>
              <w:rPr>
                <w:rFonts w:ascii="Arial" w:hAnsi="Arial" w:cs="Arial"/>
              </w:rPr>
            </w:pPr>
          </w:p>
          <w:p w14:paraId="7E5C71FC" w14:textId="77777777" w:rsidR="007E3F21" w:rsidRDefault="007E3F21" w:rsidP="00547417">
            <w:pPr>
              <w:pStyle w:val="ListParagraph"/>
              <w:ind w:left="0"/>
              <w:rPr>
                <w:rFonts w:ascii="Arial" w:hAnsi="Arial" w:cs="Arial"/>
              </w:rPr>
            </w:pPr>
            <w:r w:rsidRPr="00547417">
              <w:rPr>
                <w:rFonts w:ascii="Arial" w:hAnsi="Arial" w:cs="Arial"/>
              </w:rPr>
              <w:t>Calculate and pay redundancy and/or severance payments</w:t>
            </w:r>
          </w:p>
          <w:p w14:paraId="34C24204" w14:textId="33B33DF3" w:rsidR="007E3F21" w:rsidRDefault="007E3F21" w:rsidP="00547417">
            <w:pPr>
              <w:pStyle w:val="ListParagraph"/>
              <w:ind w:left="0"/>
              <w:rPr>
                <w:rFonts w:ascii="Arial" w:hAnsi="Arial" w:cs="Arial"/>
              </w:rPr>
            </w:pPr>
          </w:p>
        </w:tc>
        <w:tc>
          <w:tcPr>
            <w:tcW w:w="4170" w:type="dxa"/>
          </w:tcPr>
          <w:p w14:paraId="66B64EE6" w14:textId="77777777" w:rsidR="00751148" w:rsidRDefault="00751148" w:rsidP="00547417">
            <w:pPr>
              <w:pStyle w:val="ListParagraph"/>
              <w:ind w:left="0"/>
              <w:rPr>
                <w:rFonts w:ascii="Arial" w:hAnsi="Arial" w:cs="Arial"/>
              </w:rPr>
            </w:pPr>
          </w:p>
          <w:p w14:paraId="1B6B6D85" w14:textId="7AFDB195" w:rsidR="007E3F21" w:rsidRDefault="007E3F21" w:rsidP="00547417">
            <w:pPr>
              <w:pStyle w:val="ListParagraph"/>
              <w:ind w:left="0"/>
              <w:rPr>
                <w:rFonts w:ascii="Arial" w:hAnsi="Arial" w:cs="Arial"/>
              </w:rPr>
            </w:pPr>
            <w:r w:rsidRPr="00547417">
              <w:rPr>
                <w:rFonts w:ascii="Arial" w:hAnsi="Arial" w:cs="Arial"/>
              </w:rPr>
              <w:t>As soon as practicable</w:t>
            </w:r>
          </w:p>
        </w:tc>
      </w:tr>
      <w:tr w:rsidR="00751148" w14:paraId="26C4530A" w14:textId="77777777" w:rsidTr="00547417">
        <w:tc>
          <w:tcPr>
            <w:tcW w:w="4126" w:type="dxa"/>
          </w:tcPr>
          <w:p w14:paraId="57F6AF14" w14:textId="77777777" w:rsidR="00751148" w:rsidRDefault="00751148" w:rsidP="00547417">
            <w:pPr>
              <w:pStyle w:val="ListParagraph"/>
              <w:ind w:left="0"/>
              <w:rPr>
                <w:rFonts w:ascii="Arial" w:hAnsi="Arial" w:cs="Arial"/>
              </w:rPr>
            </w:pPr>
          </w:p>
          <w:p w14:paraId="69D51AA9" w14:textId="77777777" w:rsidR="007E3F21" w:rsidRDefault="007E3F21" w:rsidP="00547417">
            <w:pPr>
              <w:pStyle w:val="ListParagraph"/>
              <w:ind w:left="0"/>
              <w:rPr>
                <w:rFonts w:ascii="Arial" w:hAnsi="Arial" w:cs="Arial"/>
              </w:rPr>
            </w:pPr>
            <w:r w:rsidRPr="00547417">
              <w:rPr>
                <w:rFonts w:ascii="Arial" w:hAnsi="Arial" w:cs="Arial"/>
              </w:rPr>
              <w:t>Provide the data required for FRS17 (retirement benefits) calculations if requested</w:t>
            </w:r>
          </w:p>
          <w:p w14:paraId="79A5F96E" w14:textId="0EA84E6B" w:rsidR="007E3F21" w:rsidRDefault="007E3F21" w:rsidP="00547417">
            <w:pPr>
              <w:pStyle w:val="ListParagraph"/>
              <w:ind w:left="0"/>
              <w:rPr>
                <w:rFonts w:ascii="Arial" w:hAnsi="Arial" w:cs="Arial"/>
              </w:rPr>
            </w:pPr>
          </w:p>
        </w:tc>
        <w:tc>
          <w:tcPr>
            <w:tcW w:w="4170" w:type="dxa"/>
          </w:tcPr>
          <w:p w14:paraId="46EF2FE2" w14:textId="77777777" w:rsidR="00751148" w:rsidRDefault="00751148" w:rsidP="00547417">
            <w:pPr>
              <w:pStyle w:val="ListParagraph"/>
              <w:ind w:left="0"/>
              <w:rPr>
                <w:rFonts w:ascii="Arial" w:hAnsi="Arial" w:cs="Arial"/>
              </w:rPr>
            </w:pPr>
          </w:p>
          <w:p w14:paraId="6F5EE6AC" w14:textId="610CDE1F" w:rsidR="007E3F21" w:rsidRDefault="007E3F21" w:rsidP="00547417">
            <w:pPr>
              <w:pStyle w:val="ListParagraph"/>
              <w:ind w:left="0"/>
              <w:rPr>
                <w:rFonts w:ascii="Arial" w:hAnsi="Arial" w:cs="Arial"/>
              </w:rPr>
            </w:pPr>
            <w:r w:rsidRPr="00547417">
              <w:rPr>
                <w:rFonts w:ascii="Arial" w:hAnsi="Arial" w:cs="Arial"/>
              </w:rPr>
              <w:t>20 working days prior to the accounting date (</w:t>
            </w:r>
            <w:proofErr w:type="spellStart"/>
            <w:proofErr w:type="gramStart"/>
            <w:r w:rsidRPr="00547417">
              <w:rPr>
                <w:rFonts w:ascii="Arial" w:hAnsi="Arial" w:cs="Arial"/>
              </w:rPr>
              <w:t>ie</w:t>
            </w:r>
            <w:proofErr w:type="spellEnd"/>
            <w:proofErr w:type="gramEnd"/>
            <w:r w:rsidRPr="00547417">
              <w:rPr>
                <w:rFonts w:ascii="Arial" w:hAnsi="Arial" w:cs="Arial"/>
              </w:rPr>
              <w:t xml:space="preserve"> 31st March, 31st July, 31st August etc).</w:t>
            </w:r>
          </w:p>
        </w:tc>
      </w:tr>
      <w:tr w:rsidR="00751148" w14:paraId="7CC6B35E" w14:textId="77777777" w:rsidTr="00547417">
        <w:tc>
          <w:tcPr>
            <w:tcW w:w="4126" w:type="dxa"/>
          </w:tcPr>
          <w:p w14:paraId="224DBA2B" w14:textId="77777777" w:rsidR="00751148" w:rsidRDefault="00751148" w:rsidP="00547417">
            <w:pPr>
              <w:pStyle w:val="ListParagraph"/>
              <w:ind w:left="0"/>
              <w:rPr>
                <w:rFonts w:ascii="Arial" w:hAnsi="Arial" w:cs="Arial"/>
              </w:rPr>
            </w:pPr>
          </w:p>
          <w:p w14:paraId="2CF3E878" w14:textId="1FA50D7B" w:rsidR="007E3F21" w:rsidRDefault="007E3F21" w:rsidP="006B744E">
            <w:pPr>
              <w:pStyle w:val="ListParagraph"/>
              <w:ind w:left="0"/>
              <w:rPr>
                <w:rFonts w:ascii="Arial" w:hAnsi="Arial" w:cs="Arial"/>
              </w:rPr>
            </w:pPr>
            <w:r w:rsidRPr="00547417">
              <w:rPr>
                <w:rFonts w:ascii="Arial" w:hAnsi="Arial" w:cs="Arial"/>
              </w:rPr>
              <w:t>Provide any additional data required for interim and/or cessation valuations</w:t>
            </w:r>
          </w:p>
        </w:tc>
        <w:tc>
          <w:tcPr>
            <w:tcW w:w="4170" w:type="dxa"/>
          </w:tcPr>
          <w:p w14:paraId="48F64C42" w14:textId="77777777" w:rsidR="00751148" w:rsidRDefault="00751148" w:rsidP="00547417">
            <w:pPr>
              <w:pStyle w:val="ListParagraph"/>
              <w:ind w:left="0"/>
              <w:rPr>
                <w:rFonts w:ascii="Arial" w:hAnsi="Arial" w:cs="Arial"/>
              </w:rPr>
            </w:pPr>
          </w:p>
          <w:p w14:paraId="242A1079" w14:textId="3C793063" w:rsidR="007E3F21" w:rsidRDefault="007E3F21" w:rsidP="00547417">
            <w:pPr>
              <w:pStyle w:val="ListParagraph"/>
              <w:ind w:left="0"/>
              <w:rPr>
                <w:rFonts w:ascii="Arial" w:hAnsi="Arial" w:cs="Arial"/>
              </w:rPr>
            </w:pPr>
            <w:r w:rsidRPr="00547417">
              <w:rPr>
                <w:rFonts w:ascii="Arial" w:hAnsi="Arial" w:cs="Arial"/>
              </w:rPr>
              <w:t>As soon as practicable</w:t>
            </w:r>
          </w:p>
        </w:tc>
      </w:tr>
      <w:tr w:rsidR="00751148" w14:paraId="6B3C748E" w14:textId="77777777" w:rsidTr="00547417">
        <w:tc>
          <w:tcPr>
            <w:tcW w:w="4126" w:type="dxa"/>
          </w:tcPr>
          <w:p w14:paraId="1338C26D" w14:textId="77777777" w:rsidR="00751148" w:rsidRDefault="00751148" w:rsidP="00547417">
            <w:pPr>
              <w:pStyle w:val="ListParagraph"/>
              <w:ind w:left="0"/>
              <w:rPr>
                <w:rFonts w:ascii="Arial" w:hAnsi="Arial" w:cs="Arial"/>
              </w:rPr>
            </w:pPr>
          </w:p>
          <w:p w14:paraId="744252B0" w14:textId="77777777" w:rsidR="007E3F21" w:rsidRDefault="007E3F21" w:rsidP="00547417">
            <w:pPr>
              <w:pStyle w:val="ListParagraph"/>
              <w:ind w:left="0"/>
              <w:rPr>
                <w:rFonts w:ascii="Arial" w:hAnsi="Arial" w:cs="Arial"/>
              </w:rPr>
            </w:pPr>
            <w:r w:rsidRPr="00547417">
              <w:rPr>
                <w:rFonts w:ascii="Arial" w:hAnsi="Arial" w:cs="Arial"/>
              </w:rPr>
              <w:t>Publish a statement of policy about the exercise of discretionary functions pursuant to regulation 60</w:t>
            </w:r>
          </w:p>
          <w:p w14:paraId="6DDC0CF0" w14:textId="02E7089E" w:rsidR="007E3F21" w:rsidRDefault="007E3F21" w:rsidP="00547417">
            <w:pPr>
              <w:pStyle w:val="ListParagraph"/>
              <w:ind w:left="0"/>
              <w:rPr>
                <w:rFonts w:ascii="Arial" w:hAnsi="Arial" w:cs="Arial"/>
              </w:rPr>
            </w:pPr>
          </w:p>
        </w:tc>
        <w:tc>
          <w:tcPr>
            <w:tcW w:w="4170" w:type="dxa"/>
          </w:tcPr>
          <w:p w14:paraId="15565760" w14:textId="77777777" w:rsidR="00751148" w:rsidRDefault="00751148" w:rsidP="00547417">
            <w:pPr>
              <w:pStyle w:val="ListParagraph"/>
              <w:ind w:left="0"/>
              <w:rPr>
                <w:rFonts w:ascii="Arial" w:hAnsi="Arial" w:cs="Arial"/>
              </w:rPr>
            </w:pPr>
          </w:p>
          <w:p w14:paraId="2DE953B1" w14:textId="2C62C0A3" w:rsidR="007E3F21" w:rsidRDefault="007E3F21" w:rsidP="00547417">
            <w:pPr>
              <w:pStyle w:val="ListParagraph"/>
              <w:ind w:left="0"/>
              <w:rPr>
                <w:rFonts w:ascii="Arial" w:hAnsi="Arial" w:cs="Arial"/>
              </w:rPr>
            </w:pPr>
            <w:r w:rsidRPr="00547417">
              <w:rPr>
                <w:rFonts w:ascii="Arial" w:hAnsi="Arial" w:cs="Arial"/>
              </w:rPr>
              <w:t>Within six months of becoming a scheme employer</w:t>
            </w:r>
          </w:p>
        </w:tc>
      </w:tr>
      <w:tr w:rsidR="00751148" w14:paraId="79A910AE" w14:textId="77777777" w:rsidTr="00547417">
        <w:tc>
          <w:tcPr>
            <w:tcW w:w="4126" w:type="dxa"/>
          </w:tcPr>
          <w:p w14:paraId="05A199B5" w14:textId="77777777" w:rsidR="00751148" w:rsidRDefault="00751148" w:rsidP="00547417">
            <w:pPr>
              <w:pStyle w:val="ListParagraph"/>
              <w:ind w:left="0"/>
              <w:rPr>
                <w:rFonts w:ascii="Arial" w:hAnsi="Arial" w:cs="Arial"/>
              </w:rPr>
            </w:pPr>
          </w:p>
          <w:p w14:paraId="0EAD4BCF" w14:textId="77777777" w:rsidR="007E3F21" w:rsidRDefault="007E3F21" w:rsidP="00547417">
            <w:pPr>
              <w:pStyle w:val="ListParagraph"/>
              <w:ind w:left="0"/>
              <w:rPr>
                <w:rFonts w:ascii="Arial" w:hAnsi="Arial" w:cs="Arial"/>
              </w:rPr>
            </w:pPr>
            <w:r w:rsidRPr="00547417">
              <w:rPr>
                <w:rFonts w:ascii="Arial" w:hAnsi="Arial" w:cs="Arial"/>
              </w:rPr>
              <w:t>Calculate pensionable pay and determine a scheme member’s final pay, when required</w:t>
            </w:r>
          </w:p>
          <w:p w14:paraId="18B40CC3" w14:textId="42569560" w:rsidR="007E3F21" w:rsidRDefault="007E3F21" w:rsidP="00547417">
            <w:pPr>
              <w:pStyle w:val="ListParagraph"/>
              <w:ind w:left="0"/>
              <w:rPr>
                <w:rFonts w:ascii="Arial" w:hAnsi="Arial" w:cs="Arial"/>
              </w:rPr>
            </w:pPr>
          </w:p>
        </w:tc>
        <w:tc>
          <w:tcPr>
            <w:tcW w:w="4170" w:type="dxa"/>
          </w:tcPr>
          <w:p w14:paraId="64EF60B0" w14:textId="77777777" w:rsidR="00751148" w:rsidRDefault="00751148" w:rsidP="00547417">
            <w:pPr>
              <w:pStyle w:val="ListParagraph"/>
              <w:ind w:left="0"/>
              <w:rPr>
                <w:rFonts w:ascii="Arial" w:hAnsi="Arial" w:cs="Arial"/>
              </w:rPr>
            </w:pPr>
          </w:p>
          <w:p w14:paraId="4E5A4F82" w14:textId="6E0DBDCD" w:rsidR="007E3F21" w:rsidRDefault="007E3F21" w:rsidP="00547417">
            <w:pPr>
              <w:pStyle w:val="ListParagraph"/>
              <w:ind w:left="0"/>
              <w:rPr>
                <w:rFonts w:ascii="Arial" w:hAnsi="Arial" w:cs="Arial"/>
              </w:rPr>
            </w:pPr>
            <w:r>
              <w:rPr>
                <w:rFonts w:ascii="Arial" w:hAnsi="Arial" w:cs="Arial"/>
              </w:rPr>
              <w:t>As required</w:t>
            </w:r>
          </w:p>
        </w:tc>
      </w:tr>
      <w:tr w:rsidR="007E3F21" w14:paraId="7828DE96" w14:textId="77777777" w:rsidTr="00547417">
        <w:tc>
          <w:tcPr>
            <w:tcW w:w="4126" w:type="dxa"/>
          </w:tcPr>
          <w:p w14:paraId="4D533D6E" w14:textId="77777777" w:rsidR="007E3F21" w:rsidRDefault="007E3F21" w:rsidP="00547417">
            <w:pPr>
              <w:pStyle w:val="ListParagraph"/>
              <w:ind w:left="0"/>
              <w:rPr>
                <w:rFonts w:ascii="Arial" w:hAnsi="Arial" w:cs="Arial"/>
              </w:rPr>
            </w:pPr>
          </w:p>
          <w:p w14:paraId="4B85327A" w14:textId="77777777" w:rsidR="007E3F21" w:rsidRDefault="007E3F21" w:rsidP="00547417">
            <w:pPr>
              <w:pStyle w:val="ListParagraph"/>
              <w:ind w:left="0"/>
              <w:rPr>
                <w:rFonts w:ascii="Arial" w:hAnsi="Arial" w:cs="Arial"/>
              </w:rPr>
            </w:pPr>
            <w:r w:rsidRPr="00547417">
              <w:rPr>
                <w:rFonts w:ascii="Arial" w:hAnsi="Arial" w:cs="Arial"/>
              </w:rPr>
              <w:t>Admit its employees into LGPS</w:t>
            </w:r>
          </w:p>
          <w:p w14:paraId="220C2325" w14:textId="7E1A2187" w:rsidR="007E3F21" w:rsidRDefault="007E3F21" w:rsidP="00547417">
            <w:pPr>
              <w:pStyle w:val="ListParagraph"/>
              <w:ind w:left="0"/>
              <w:rPr>
                <w:rFonts w:ascii="Arial" w:hAnsi="Arial" w:cs="Arial"/>
              </w:rPr>
            </w:pPr>
          </w:p>
        </w:tc>
        <w:tc>
          <w:tcPr>
            <w:tcW w:w="4170" w:type="dxa"/>
          </w:tcPr>
          <w:p w14:paraId="02CD1F81" w14:textId="77777777" w:rsidR="007E3F21" w:rsidRDefault="007E3F21" w:rsidP="00547417">
            <w:pPr>
              <w:pStyle w:val="ListParagraph"/>
              <w:ind w:left="0"/>
              <w:rPr>
                <w:rFonts w:ascii="Arial" w:hAnsi="Arial" w:cs="Arial"/>
              </w:rPr>
            </w:pPr>
          </w:p>
          <w:p w14:paraId="5907BC74" w14:textId="18D590D3" w:rsidR="007E3F21" w:rsidRDefault="00504544" w:rsidP="00547417">
            <w:pPr>
              <w:pStyle w:val="ListParagraph"/>
              <w:ind w:left="0"/>
              <w:rPr>
                <w:rFonts w:ascii="Arial" w:hAnsi="Arial" w:cs="Arial"/>
              </w:rPr>
            </w:pPr>
            <w:r w:rsidRPr="00547417">
              <w:rPr>
                <w:rFonts w:ascii="Arial" w:hAnsi="Arial" w:cs="Arial"/>
              </w:rPr>
              <w:t>By their starting date or auto enrolment date</w:t>
            </w:r>
          </w:p>
          <w:p w14:paraId="46AD0F18" w14:textId="27EA0D2A" w:rsidR="00504544" w:rsidRDefault="00504544" w:rsidP="00547417">
            <w:pPr>
              <w:pStyle w:val="ListParagraph"/>
              <w:ind w:left="0"/>
              <w:rPr>
                <w:rFonts w:ascii="Arial" w:hAnsi="Arial" w:cs="Arial"/>
              </w:rPr>
            </w:pPr>
          </w:p>
        </w:tc>
      </w:tr>
      <w:tr w:rsidR="007E3F21" w14:paraId="4B26FF00" w14:textId="77777777" w:rsidTr="00547417">
        <w:tc>
          <w:tcPr>
            <w:tcW w:w="4126" w:type="dxa"/>
          </w:tcPr>
          <w:p w14:paraId="31A40357" w14:textId="77777777" w:rsidR="007E3F21" w:rsidRDefault="007E3F21" w:rsidP="00547417">
            <w:pPr>
              <w:pStyle w:val="ListParagraph"/>
              <w:ind w:left="0"/>
              <w:rPr>
                <w:rFonts w:ascii="Arial" w:hAnsi="Arial" w:cs="Arial"/>
              </w:rPr>
            </w:pPr>
          </w:p>
          <w:p w14:paraId="053B46C6" w14:textId="6BBEAE3E" w:rsidR="00504544" w:rsidRDefault="00504544" w:rsidP="00547417">
            <w:pPr>
              <w:pStyle w:val="ListParagraph"/>
              <w:ind w:left="0"/>
              <w:rPr>
                <w:rFonts w:ascii="Arial" w:hAnsi="Arial" w:cs="Arial"/>
              </w:rPr>
            </w:pPr>
            <w:r w:rsidRPr="00547417">
              <w:rPr>
                <w:rFonts w:ascii="Arial" w:hAnsi="Arial" w:cs="Arial"/>
              </w:rPr>
              <w:t xml:space="preserve">Inform </w:t>
            </w:r>
            <w:r w:rsidR="00194A01">
              <w:rPr>
                <w:rFonts w:ascii="Arial" w:hAnsi="Arial" w:cs="Arial"/>
              </w:rPr>
              <w:t>Harrow Pensions Team</w:t>
            </w:r>
            <w:r w:rsidRPr="00547417">
              <w:rPr>
                <w:rFonts w:ascii="Arial" w:hAnsi="Arial" w:cs="Arial"/>
              </w:rPr>
              <w:t xml:space="preserve"> about new scheme members, members leaving the scheme, or changes to employment (working hours, unpaid leave, unauthorised absences, reductions in pay and 50/50 scheme elections) using the required form or template</w:t>
            </w:r>
          </w:p>
          <w:p w14:paraId="4309687C" w14:textId="13DC4B23" w:rsidR="00504544" w:rsidRDefault="00504544" w:rsidP="00547417">
            <w:pPr>
              <w:pStyle w:val="ListParagraph"/>
              <w:ind w:left="0"/>
              <w:rPr>
                <w:rFonts w:ascii="Arial" w:hAnsi="Arial" w:cs="Arial"/>
              </w:rPr>
            </w:pPr>
          </w:p>
        </w:tc>
        <w:tc>
          <w:tcPr>
            <w:tcW w:w="4170" w:type="dxa"/>
          </w:tcPr>
          <w:p w14:paraId="5C6579DB" w14:textId="77777777" w:rsidR="007E3F21" w:rsidRDefault="007E3F21" w:rsidP="00547417">
            <w:pPr>
              <w:pStyle w:val="ListParagraph"/>
              <w:ind w:left="0"/>
              <w:rPr>
                <w:rFonts w:ascii="Arial" w:hAnsi="Arial" w:cs="Arial"/>
              </w:rPr>
            </w:pPr>
          </w:p>
          <w:p w14:paraId="5AFA3097" w14:textId="585FD284" w:rsidR="00504544" w:rsidRDefault="00504544" w:rsidP="00547417">
            <w:pPr>
              <w:pStyle w:val="ListParagraph"/>
              <w:ind w:left="0"/>
              <w:rPr>
                <w:rFonts w:ascii="Arial" w:hAnsi="Arial" w:cs="Arial"/>
              </w:rPr>
            </w:pPr>
            <w:r w:rsidRPr="00547417">
              <w:rPr>
                <w:rFonts w:ascii="Arial" w:hAnsi="Arial" w:cs="Arial"/>
              </w:rPr>
              <w:t>20 working days after their starting date, leaving date or date of the change</w:t>
            </w:r>
          </w:p>
        </w:tc>
      </w:tr>
      <w:tr w:rsidR="007E3F21" w14:paraId="58782C68" w14:textId="77777777" w:rsidTr="00547417">
        <w:tc>
          <w:tcPr>
            <w:tcW w:w="4126" w:type="dxa"/>
          </w:tcPr>
          <w:p w14:paraId="25766275" w14:textId="77777777" w:rsidR="007E3F21" w:rsidRDefault="007E3F21" w:rsidP="00547417">
            <w:pPr>
              <w:pStyle w:val="ListParagraph"/>
              <w:ind w:left="0"/>
              <w:rPr>
                <w:rFonts w:ascii="Arial" w:hAnsi="Arial" w:cs="Arial"/>
              </w:rPr>
            </w:pPr>
          </w:p>
          <w:p w14:paraId="0F4B47BC" w14:textId="77777777" w:rsidR="00504544" w:rsidRDefault="00504544" w:rsidP="00547417">
            <w:pPr>
              <w:pStyle w:val="ListParagraph"/>
              <w:ind w:left="0"/>
              <w:rPr>
                <w:rFonts w:ascii="Arial" w:hAnsi="Arial" w:cs="Arial"/>
              </w:rPr>
            </w:pPr>
            <w:r w:rsidRPr="00547417">
              <w:rPr>
                <w:rFonts w:ascii="Arial" w:hAnsi="Arial" w:cs="Arial"/>
              </w:rPr>
              <w:t>Give notice of a scheme member’s intention to retire</w:t>
            </w:r>
          </w:p>
          <w:p w14:paraId="52F01CA6" w14:textId="653076D2" w:rsidR="00504544" w:rsidRDefault="00504544" w:rsidP="00547417">
            <w:pPr>
              <w:pStyle w:val="ListParagraph"/>
              <w:ind w:left="0"/>
              <w:rPr>
                <w:rFonts w:ascii="Arial" w:hAnsi="Arial" w:cs="Arial"/>
              </w:rPr>
            </w:pPr>
          </w:p>
        </w:tc>
        <w:tc>
          <w:tcPr>
            <w:tcW w:w="4170" w:type="dxa"/>
          </w:tcPr>
          <w:p w14:paraId="6A921315" w14:textId="77777777" w:rsidR="007E3F21" w:rsidRDefault="007E3F21" w:rsidP="00547417">
            <w:pPr>
              <w:pStyle w:val="ListParagraph"/>
              <w:ind w:left="0"/>
              <w:rPr>
                <w:rFonts w:ascii="Arial" w:hAnsi="Arial" w:cs="Arial"/>
              </w:rPr>
            </w:pPr>
          </w:p>
          <w:p w14:paraId="6087E565" w14:textId="00F2FC20" w:rsidR="00504544" w:rsidRDefault="00504544" w:rsidP="00547417">
            <w:pPr>
              <w:pStyle w:val="ListParagraph"/>
              <w:ind w:left="0"/>
              <w:rPr>
                <w:rFonts w:ascii="Arial" w:hAnsi="Arial" w:cs="Arial"/>
              </w:rPr>
            </w:pPr>
            <w:r w:rsidRPr="00547417">
              <w:rPr>
                <w:rFonts w:ascii="Arial" w:hAnsi="Arial" w:cs="Arial"/>
              </w:rPr>
              <w:t>20 working days prior to the intended retirement date</w:t>
            </w:r>
          </w:p>
        </w:tc>
      </w:tr>
      <w:tr w:rsidR="007E3F21" w14:paraId="29B7AC37" w14:textId="77777777" w:rsidTr="00547417">
        <w:tc>
          <w:tcPr>
            <w:tcW w:w="4126" w:type="dxa"/>
          </w:tcPr>
          <w:p w14:paraId="092F4665" w14:textId="77777777" w:rsidR="007E3F21" w:rsidRDefault="007E3F21" w:rsidP="00547417">
            <w:pPr>
              <w:pStyle w:val="ListParagraph"/>
              <w:ind w:left="0"/>
              <w:rPr>
                <w:rFonts w:ascii="Arial" w:hAnsi="Arial" w:cs="Arial"/>
              </w:rPr>
            </w:pPr>
          </w:p>
          <w:p w14:paraId="466E7114" w14:textId="77777777" w:rsidR="00504544" w:rsidRDefault="00504544" w:rsidP="00547417">
            <w:pPr>
              <w:pStyle w:val="ListParagraph"/>
              <w:ind w:left="0"/>
              <w:rPr>
                <w:rFonts w:ascii="Arial" w:hAnsi="Arial" w:cs="Arial"/>
              </w:rPr>
            </w:pPr>
            <w:r w:rsidRPr="00547417">
              <w:rPr>
                <w:rFonts w:ascii="Arial" w:hAnsi="Arial" w:cs="Arial"/>
              </w:rPr>
              <w:t>Make the first instance decision about an ill-health retirement following receipt of the independent registered medical practitioner’s report</w:t>
            </w:r>
          </w:p>
          <w:p w14:paraId="154C6E05" w14:textId="6F12FC85" w:rsidR="00504544" w:rsidRDefault="00504544" w:rsidP="00547417">
            <w:pPr>
              <w:pStyle w:val="ListParagraph"/>
              <w:ind w:left="0"/>
              <w:rPr>
                <w:rFonts w:ascii="Arial" w:hAnsi="Arial" w:cs="Arial"/>
              </w:rPr>
            </w:pPr>
          </w:p>
        </w:tc>
        <w:tc>
          <w:tcPr>
            <w:tcW w:w="4170" w:type="dxa"/>
          </w:tcPr>
          <w:p w14:paraId="5F142810" w14:textId="77777777" w:rsidR="007E3F21" w:rsidRDefault="007E3F21" w:rsidP="00547417">
            <w:pPr>
              <w:pStyle w:val="ListParagraph"/>
              <w:ind w:left="0"/>
              <w:rPr>
                <w:rFonts w:ascii="Arial" w:hAnsi="Arial" w:cs="Arial"/>
              </w:rPr>
            </w:pPr>
          </w:p>
          <w:p w14:paraId="3CFA9666" w14:textId="77777777" w:rsidR="00194A01" w:rsidRPr="00194A01" w:rsidRDefault="00194A01" w:rsidP="00194A01">
            <w:pPr>
              <w:pStyle w:val="ListParagraph"/>
              <w:ind w:left="0"/>
              <w:rPr>
                <w:rFonts w:ascii="Arial" w:hAnsi="Arial" w:cs="Arial"/>
              </w:rPr>
            </w:pPr>
            <w:r w:rsidRPr="00194A01">
              <w:rPr>
                <w:rFonts w:ascii="Arial" w:hAnsi="Arial" w:cs="Arial"/>
              </w:rPr>
              <w:t>As soon as practicable</w:t>
            </w:r>
          </w:p>
          <w:p w14:paraId="0318D3FC" w14:textId="77777777" w:rsidR="00504544" w:rsidRDefault="00194A01" w:rsidP="00194A01">
            <w:pPr>
              <w:pStyle w:val="ListParagraph"/>
              <w:ind w:left="0"/>
              <w:rPr>
                <w:rFonts w:ascii="Arial" w:hAnsi="Arial" w:cs="Arial"/>
                <w:shd w:val="clear" w:color="auto" w:fill="FFFFFF"/>
              </w:rPr>
            </w:pPr>
            <w:r w:rsidRPr="00194A01">
              <w:rPr>
                <w:rFonts w:ascii="Arial" w:hAnsi="Arial" w:cs="Arial"/>
              </w:rPr>
              <w:t>(</w:t>
            </w:r>
            <w:r w:rsidRPr="00194A01">
              <w:rPr>
                <w:rFonts w:ascii="Arial" w:hAnsi="Arial" w:cs="Arial"/>
                <w:shd w:val="clear" w:color="auto" w:fill="FFFFFF"/>
              </w:rPr>
              <w:t>Employers must nominate an adjudicator to deal with appeals at stage one of the IDRP where the dispute is against a decision the employer has made or is responsible for making. Employers are responsible for providing details of the IDRP and the adjudicator in writing to members when informing them of decisions they have made.)</w:t>
            </w:r>
          </w:p>
          <w:p w14:paraId="3025804C" w14:textId="17751E51" w:rsidR="00194A01" w:rsidRDefault="00194A01" w:rsidP="00194A01">
            <w:pPr>
              <w:pStyle w:val="ListParagraph"/>
              <w:ind w:left="0"/>
              <w:rPr>
                <w:rFonts w:ascii="Arial" w:hAnsi="Arial" w:cs="Arial"/>
              </w:rPr>
            </w:pPr>
          </w:p>
        </w:tc>
      </w:tr>
      <w:tr w:rsidR="00504544" w14:paraId="10D087B9" w14:textId="77777777" w:rsidTr="00547417">
        <w:tc>
          <w:tcPr>
            <w:tcW w:w="4126" w:type="dxa"/>
          </w:tcPr>
          <w:p w14:paraId="292B316B" w14:textId="77777777" w:rsidR="00504544" w:rsidRDefault="00504544" w:rsidP="00547417">
            <w:pPr>
              <w:pStyle w:val="ListParagraph"/>
              <w:ind w:left="0"/>
              <w:rPr>
                <w:rFonts w:ascii="Arial" w:hAnsi="Arial" w:cs="Arial"/>
              </w:rPr>
            </w:pPr>
          </w:p>
          <w:p w14:paraId="17C3536E" w14:textId="77777777" w:rsidR="00504544" w:rsidRDefault="00504544" w:rsidP="00547417">
            <w:pPr>
              <w:pStyle w:val="ListParagraph"/>
              <w:ind w:left="0"/>
              <w:rPr>
                <w:rFonts w:ascii="Arial" w:hAnsi="Arial" w:cs="Arial"/>
              </w:rPr>
            </w:pPr>
            <w:r w:rsidRPr="00547417">
              <w:rPr>
                <w:rFonts w:ascii="Arial" w:hAnsi="Arial" w:cs="Arial"/>
              </w:rPr>
              <w:t>Respond to general queries from the administering authority</w:t>
            </w:r>
          </w:p>
          <w:p w14:paraId="6D08120A" w14:textId="0352BA57" w:rsidR="00504544" w:rsidRDefault="00504544" w:rsidP="00547417">
            <w:pPr>
              <w:pStyle w:val="ListParagraph"/>
              <w:ind w:left="0"/>
              <w:rPr>
                <w:rFonts w:ascii="Arial" w:hAnsi="Arial" w:cs="Arial"/>
              </w:rPr>
            </w:pPr>
          </w:p>
        </w:tc>
        <w:tc>
          <w:tcPr>
            <w:tcW w:w="4170" w:type="dxa"/>
          </w:tcPr>
          <w:p w14:paraId="3C34EE45" w14:textId="77777777" w:rsidR="00504544" w:rsidRDefault="00504544" w:rsidP="00547417">
            <w:pPr>
              <w:pStyle w:val="ListParagraph"/>
              <w:ind w:left="0"/>
              <w:rPr>
                <w:rFonts w:ascii="Arial" w:hAnsi="Arial" w:cs="Arial"/>
              </w:rPr>
            </w:pPr>
          </w:p>
          <w:p w14:paraId="69A8EE72" w14:textId="55A5A089" w:rsidR="00504544" w:rsidRDefault="00504544" w:rsidP="00547417">
            <w:pPr>
              <w:pStyle w:val="ListParagraph"/>
              <w:ind w:left="0"/>
              <w:rPr>
                <w:rFonts w:ascii="Arial" w:hAnsi="Arial" w:cs="Arial"/>
              </w:rPr>
            </w:pPr>
            <w:r w:rsidRPr="00547417">
              <w:rPr>
                <w:rFonts w:ascii="Arial" w:hAnsi="Arial" w:cs="Arial"/>
              </w:rPr>
              <w:t>10 working days</w:t>
            </w:r>
          </w:p>
        </w:tc>
      </w:tr>
      <w:tr w:rsidR="00504544" w14:paraId="670D1B24" w14:textId="77777777" w:rsidTr="00547417">
        <w:tc>
          <w:tcPr>
            <w:tcW w:w="4126" w:type="dxa"/>
          </w:tcPr>
          <w:p w14:paraId="1E05A2BE" w14:textId="77777777" w:rsidR="00504544" w:rsidRDefault="00504544" w:rsidP="00547417">
            <w:pPr>
              <w:pStyle w:val="ListParagraph"/>
              <w:ind w:left="0"/>
              <w:rPr>
                <w:rFonts w:ascii="Arial" w:hAnsi="Arial" w:cs="Arial"/>
              </w:rPr>
            </w:pPr>
          </w:p>
          <w:p w14:paraId="17DC2F85" w14:textId="77777777" w:rsidR="00504544" w:rsidRDefault="00504544" w:rsidP="00547417">
            <w:pPr>
              <w:pStyle w:val="ListParagraph"/>
              <w:ind w:left="0"/>
              <w:rPr>
                <w:rFonts w:ascii="Arial" w:hAnsi="Arial" w:cs="Arial"/>
              </w:rPr>
            </w:pPr>
            <w:r w:rsidRPr="00547417">
              <w:rPr>
                <w:rFonts w:ascii="Arial" w:hAnsi="Arial" w:cs="Arial"/>
              </w:rPr>
              <w:t>Respond to errors or missing information identified by the administering authority</w:t>
            </w:r>
          </w:p>
          <w:p w14:paraId="2AF384CC" w14:textId="2ED40BFA" w:rsidR="00504544" w:rsidRDefault="00504544" w:rsidP="00547417">
            <w:pPr>
              <w:pStyle w:val="ListParagraph"/>
              <w:ind w:left="0"/>
              <w:rPr>
                <w:rFonts w:ascii="Arial" w:hAnsi="Arial" w:cs="Arial"/>
              </w:rPr>
            </w:pPr>
          </w:p>
        </w:tc>
        <w:tc>
          <w:tcPr>
            <w:tcW w:w="4170" w:type="dxa"/>
          </w:tcPr>
          <w:p w14:paraId="7951B1BF" w14:textId="77777777" w:rsidR="00504544" w:rsidRDefault="00504544" w:rsidP="00547417">
            <w:pPr>
              <w:pStyle w:val="ListParagraph"/>
              <w:ind w:left="0"/>
              <w:rPr>
                <w:rFonts w:ascii="Arial" w:hAnsi="Arial" w:cs="Arial"/>
              </w:rPr>
            </w:pPr>
          </w:p>
          <w:p w14:paraId="5B3A4F9D" w14:textId="4E1CDD3A" w:rsidR="00504544" w:rsidRDefault="00504544" w:rsidP="00547417">
            <w:pPr>
              <w:pStyle w:val="ListParagraph"/>
              <w:ind w:left="0"/>
              <w:rPr>
                <w:rFonts w:ascii="Arial" w:hAnsi="Arial" w:cs="Arial"/>
              </w:rPr>
            </w:pPr>
            <w:r w:rsidRPr="00547417">
              <w:rPr>
                <w:rFonts w:ascii="Arial" w:hAnsi="Arial" w:cs="Arial"/>
              </w:rPr>
              <w:t>20 working days or sooner if required</w:t>
            </w:r>
          </w:p>
        </w:tc>
      </w:tr>
      <w:tr w:rsidR="00504544" w14:paraId="328002CB" w14:textId="77777777" w:rsidTr="00547417">
        <w:tc>
          <w:tcPr>
            <w:tcW w:w="4126" w:type="dxa"/>
          </w:tcPr>
          <w:p w14:paraId="332B908B" w14:textId="77777777" w:rsidR="00504544" w:rsidRDefault="00504544" w:rsidP="00547417">
            <w:pPr>
              <w:pStyle w:val="ListParagraph"/>
              <w:ind w:left="0"/>
              <w:rPr>
                <w:rFonts w:ascii="Arial" w:hAnsi="Arial" w:cs="Arial"/>
              </w:rPr>
            </w:pPr>
          </w:p>
          <w:p w14:paraId="349F6522" w14:textId="77777777" w:rsidR="0078474D" w:rsidRDefault="0078474D" w:rsidP="00547417">
            <w:pPr>
              <w:pStyle w:val="ListParagraph"/>
              <w:ind w:left="0"/>
              <w:rPr>
                <w:rFonts w:ascii="Arial" w:hAnsi="Arial" w:cs="Arial"/>
              </w:rPr>
            </w:pPr>
            <w:r w:rsidRPr="00547417">
              <w:rPr>
                <w:rFonts w:ascii="Arial" w:hAnsi="Arial" w:cs="Arial"/>
              </w:rPr>
              <w:t>Pay invoices for any recoverable additional costs</w:t>
            </w:r>
          </w:p>
          <w:p w14:paraId="7CD71D80" w14:textId="3C661E26" w:rsidR="0078474D" w:rsidRDefault="0078474D" w:rsidP="00547417">
            <w:pPr>
              <w:pStyle w:val="ListParagraph"/>
              <w:ind w:left="0"/>
              <w:rPr>
                <w:rFonts w:ascii="Arial" w:hAnsi="Arial" w:cs="Arial"/>
              </w:rPr>
            </w:pPr>
          </w:p>
        </w:tc>
        <w:tc>
          <w:tcPr>
            <w:tcW w:w="4170" w:type="dxa"/>
          </w:tcPr>
          <w:p w14:paraId="14E09142" w14:textId="77777777" w:rsidR="00504544" w:rsidRDefault="00504544" w:rsidP="00547417">
            <w:pPr>
              <w:pStyle w:val="ListParagraph"/>
              <w:ind w:left="0"/>
              <w:rPr>
                <w:rFonts w:ascii="Arial" w:hAnsi="Arial" w:cs="Arial"/>
              </w:rPr>
            </w:pPr>
          </w:p>
          <w:p w14:paraId="6393A724" w14:textId="06314176" w:rsidR="0078474D" w:rsidRDefault="0078474D" w:rsidP="00547417">
            <w:pPr>
              <w:pStyle w:val="ListParagraph"/>
              <w:ind w:left="0"/>
              <w:rPr>
                <w:rFonts w:ascii="Arial" w:hAnsi="Arial" w:cs="Arial"/>
              </w:rPr>
            </w:pPr>
            <w:r w:rsidRPr="00547417">
              <w:rPr>
                <w:rFonts w:ascii="Arial" w:hAnsi="Arial" w:cs="Arial"/>
              </w:rPr>
              <w:t>30 calendar days from the invoice date</w:t>
            </w:r>
          </w:p>
        </w:tc>
      </w:tr>
      <w:tr w:rsidR="00194A01" w14:paraId="4B77F67A" w14:textId="77777777" w:rsidTr="00194A01">
        <w:trPr>
          <w:trHeight w:val="3393"/>
        </w:trPr>
        <w:tc>
          <w:tcPr>
            <w:tcW w:w="4126" w:type="dxa"/>
          </w:tcPr>
          <w:p w14:paraId="68FE686B" w14:textId="77777777" w:rsidR="00194A01" w:rsidRDefault="00194A01" w:rsidP="00194A01">
            <w:pPr>
              <w:pStyle w:val="ListParagraph"/>
              <w:ind w:left="0"/>
              <w:rPr>
                <w:rFonts w:ascii="Arial" w:hAnsi="Arial" w:cs="Arial"/>
              </w:rPr>
            </w:pPr>
          </w:p>
          <w:p w14:paraId="3AE2E310" w14:textId="1C78FFEA" w:rsidR="00194A01" w:rsidRPr="00194A01" w:rsidRDefault="00194A01" w:rsidP="00194A01">
            <w:pPr>
              <w:pStyle w:val="ListParagraph"/>
              <w:ind w:left="0"/>
              <w:rPr>
                <w:rFonts w:ascii="Arial" w:hAnsi="Arial" w:cs="Arial"/>
              </w:rPr>
            </w:pPr>
            <w:r w:rsidRPr="00194A01">
              <w:rPr>
                <w:rFonts w:ascii="Arial" w:hAnsi="Arial" w:cs="Arial"/>
              </w:rPr>
              <w:t xml:space="preserve">Inform the Fund regarding a notifiable event which may trigger the requirements for a contribution review between triennial valuations. Such triggers may include (though not limited to): </w:t>
            </w:r>
          </w:p>
          <w:p w14:paraId="2D2DBD9F" w14:textId="77777777" w:rsidR="00194A01" w:rsidRPr="00194A01" w:rsidRDefault="00194A01" w:rsidP="00194A01">
            <w:pPr>
              <w:pStyle w:val="ListParagraph"/>
              <w:ind w:left="0"/>
              <w:rPr>
                <w:rFonts w:ascii="Arial" w:hAnsi="Arial" w:cs="Arial"/>
              </w:rPr>
            </w:pPr>
            <w:r w:rsidRPr="00194A01">
              <w:rPr>
                <w:rFonts w:ascii="Arial" w:hAnsi="Arial" w:cs="Arial"/>
              </w:rPr>
              <w:t xml:space="preserve">• A material </w:t>
            </w:r>
            <w:proofErr w:type="gramStart"/>
            <w:r w:rsidRPr="00194A01">
              <w:rPr>
                <w:rFonts w:ascii="Arial" w:hAnsi="Arial" w:cs="Arial"/>
              </w:rPr>
              <w:t>change</w:t>
            </w:r>
            <w:proofErr w:type="gramEnd"/>
            <w:r w:rsidRPr="00194A01">
              <w:rPr>
                <w:rFonts w:ascii="Arial" w:hAnsi="Arial" w:cs="Arial"/>
              </w:rPr>
              <w:t xml:space="preserve"> to LGPS membership </w:t>
            </w:r>
          </w:p>
          <w:p w14:paraId="4ED04A50" w14:textId="77777777" w:rsidR="00194A01" w:rsidRPr="00194A01" w:rsidRDefault="00194A01" w:rsidP="00194A01">
            <w:pPr>
              <w:pStyle w:val="ListParagraph"/>
              <w:ind w:left="0"/>
              <w:rPr>
                <w:rFonts w:ascii="Arial" w:hAnsi="Arial" w:cs="Arial"/>
              </w:rPr>
            </w:pPr>
            <w:r w:rsidRPr="00194A01">
              <w:rPr>
                <w:rFonts w:ascii="Arial" w:hAnsi="Arial" w:cs="Arial"/>
              </w:rPr>
              <w:t xml:space="preserve">• A material </w:t>
            </w:r>
            <w:proofErr w:type="gramStart"/>
            <w:r w:rsidRPr="00194A01">
              <w:rPr>
                <w:rFonts w:ascii="Arial" w:hAnsi="Arial" w:cs="Arial"/>
              </w:rPr>
              <w:t>change</w:t>
            </w:r>
            <w:proofErr w:type="gramEnd"/>
            <w:r w:rsidRPr="00194A01">
              <w:rPr>
                <w:rFonts w:ascii="Arial" w:hAnsi="Arial" w:cs="Arial"/>
              </w:rPr>
              <w:t xml:space="preserve"> in total employer payroll and LGPS pensionable Pay </w:t>
            </w:r>
          </w:p>
          <w:p w14:paraId="27BFB8D4" w14:textId="77777777" w:rsidR="00194A01" w:rsidRPr="00194A01" w:rsidRDefault="00194A01" w:rsidP="00194A01">
            <w:pPr>
              <w:pStyle w:val="ListParagraph"/>
              <w:ind w:left="0"/>
              <w:rPr>
                <w:rFonts w:ascii="Arial" w:hAnsi="Arial" w:cs="Arial"/>
              </w:rPr>
            </w:pPr>
            <w:r w:rsidRPr="00194A01">
              <w:rPr>
                <w:rFonts w:ascii="Arial" w:hAnsi="Arial" w:cs="Arial"/>
              </w:rPr>
              <w:t>• A change in employer legal status or constitution • Restructuring where there is a significant impact on LGPS membership</w:t>
            </w:r>
          </w:p>
          <w:p w14:paraId="012267B9" w14:textId="77777777" w:rsidR="00194A01" w:rsidRPr="00194A01" w:rsidRDefault="00194A01" w:rsidP="00194A01">
            <w:pPr>
              <w:pStyle w:val="ListParagraph"/>
              <w:ind w:left="0"/>
              <w:rPr>
                <w:rFonts w:ascii="Arial" w:hAnsi="Arial" w:cs="Arial"/>
              </w:rPr>
            </w:pPr>
            <w:r w:rsidRPr="00194A01">
              <w:rPr>
                <w:rFonts w:ascii="Arial" w:hAnsi="Arial" w:cs="Arial"/>
              </w:rPr>
              <w:t xml:space="preserve">• A decision to cease business </w:t>
            </w:r>
          </w:p>
          <w:p w14:paraId="1BEE84E8" w14:textId="77777777" w:rsidR="00194A01" w:rsidRDefault="00194A01" w:rsidP="00194A01">
            <w:pPr>
              <w:pStyle w:val="ListParagraph"/>
              <w:ind w:left="0"/>
              <w:rPr>
                <w:rFonts w:ascii="Arial" w:hAnsi="Arial" w:cs="Arial"/>
              </w:rPr>
            </w:pPr>
            <w:r w:rsidRPr="00194A01">
              <w:rPr>
                <w:rFonts w:ascii="Arial" w:hAnsi="Arial" w:cs="Arial"/>
              </w:rPr>
              <w:t>• A decision that will restrict future active membership of the LGPS</w:t>
            </w:r>
          </w:p>
          <w:p w14:paraId="3772F991" w14:textId="02F8C01B" w:rsidR="00194A01" w:rsidRDefault="00194A01" w:rsidP="00194A01">
            <w:pPr>
              <w:pStyle w:val="ListParagraph"/>
              <w:ind w:left="0"/>
              <w:rPr>
                <w:rFonts w:ascii="Arial" w:hAnsi="Arial" w:cs="Arial"/>
              </w:rPr>
            </w:pPr>
          </w:p>
        </w:tc>
        <w:tc>
          <w:tcPr>
            <w:tcW w:w="4170" w:type="dxa"/>
          </w:tcPr>
          <w:p w14:paraId="01CFDF14" w14:textId="77777777" w:rsidR="00194A01" w:rsidRDefault="00194A01" w:rsidP="00194A01">
            <w:pPr>
              <w:pStyle w:val="ListParagraph"/>
              <w:ind w:left="0"/>
              <w:rPr>
                <w:rFonts w:ascii="Arial" w:hAnsi="Arial" w:cs="Arial"/>
              </w:rPr>
            </w:pPr>
          </w:p>
          <w:p w14:paraId="50DD0E3C" w14:textId="1EADA5B6" w:rsidR="00194A01" w:rsidRDefault="00194A01" w:rsidP="00194A01">
            <w:pPr>
              <w:pStyle w:val="ListParagraph"/>
              <w:ind w:left="0"/>
              <w:rPr>
                <w:rFonts w:ascii="Arial" w:hAnsi="Arial" w:cs="Arial"/>
              </w:rPr>
            </w:pPr>
            <w:r w:rsidRPr="00194A01">
              <w:rPr>
                <w:rFonts w:ascii="Arial" w:hAnsi="Arial" w:cs="Arial"/>
              </w:rPr>
              <w:t>Inform the Fund well in advance of the event taking place</w:t>
            </w:r>
          </w:p>
        </w:tc>
      </w:tr>
      <w:tr w:rsidR="007E3F21" w14:paraId="45FEB836" w14:textId="77777777" w:rsidTr="00547417">
        <w:tc>
          <w:tcPr>
            <w:tcW w:w="4126" w:type="dxa"/>
          </w:tcPr>
          <w:p w14:paraId="721B1023" w14:textId="77777777" w:rsidR="007E3F21" w:rsidRDefault="007E3F21" w:rsidP="00547417">
            <w:pPr>
              <w:pStyle w:val="ListParagraph"/>
              <w:ind w:left="0"/>
              <w:rPr>
                <w:rFonts w:ascii="Arial" w:hAnsi="Arial" w:cs="Arial"/>
              </w:rPr>
            </w:pPr>
          </w:p>
          <w:p w14:paraId="6E9BA955" w14:textId="1A02FDDB" w:rsidR="0078474D" w:rsidRDefault="0078474D" w:rsidP="00547417">
            <w:pPr>
              <w:pStyle w:val="ListParagraph"/>
              <w:ind w:left="0"/>
              <w:rPr>
                <w:rFonts w:ascii="Arial" w:hAnsi="Arial" w:cs="Arial"/>
              </w:rPr>
            </w:pPr>
            <w:r w:rsidRPr="00547417">
              <w:rPr>
                <w:rFonts w:ascii="Arial" w:hAnsi="Arial" w:cs="Arial"/>
              </w:rPr>
              <w:t>Commence the deduction of additional contributions (APCs or AVCs) following an election from the scheme member or instruction from the administering authority</w:t>
            </w:r>
          </w:p>
          <w:p w14:paraId="7FD169AF" w14:textId="77777777" w:rsidR="006B744E" w:rsidRDefault="006B744E" w:rsidP="00547417">
            <w:pPr>
              <w:pStyle w:val="ListParagraph"/>
              <w:ind w:left="0"/>
              <w:rPr>
                <w:rFonts w:ascii="Arial" w:hAnsi="Arial" w:cs="Arial"/>
              </w:rPr>
            </w:pPr>
          </w:p>
          <w:p w14:paraId="06569433" w14:textId="23A79213" w:rsidR="0078474D" w:rsidRDefault="0078474D" w:rsidP="00547417">
            <w:pPr>
              <w:pStyle w:val="ListParagraph"/>
              <w:ind w:left="0"/>
              <w:rPr>
                <w:rFonts w:ascii="Arial" w:hAnsi="Arial" w:cs="Arial"/>
              </w:rPr>
            </w:pPr>
          </w:p>
        </w:tc>
        <w:tc>
          <w:tcPr>
            <w:tcW w:w="4170" w:type="dxa"/>
          </w:tcPr>
          <w:p w14:paraId="6D1FD856" w14:textId="77777777" w:rsidR="007E3F21" w:rsidRDefault="007E3F21" w:rsidP="00547417">
            <w:pPr>
              <w:pStyle w:val="ListParagraph"/>
              <w:ind w:left="0"/>
              <w:rPr>
                <w:rFonts w:ascii="Arial" w:hAnsi="Arial" w:cs="Arial"/>
              </w:rPr>
            </w:pPr>
          </w:p>
          <w:p w14:paraId="42801050" w14:textId="79BB4629" w:rsidR="0078474D" w:rsidRDefault="0078474D" w:rsidP="00547417">
            <w:pPr>
              <w:pStyle w:val="ListParagraph"/>
              <w:ind w:left="0"/>
              <w:rPr>
                <w:rFonts w:ascii="Arial" w:hAnsi="Arial" w:cs="Arial"/>
              </w:rPr>
            </w:pPr>
            <w:r w:rsidRPr="00547417">
              <w:rPr>
                <w:rFonts w:ascii="Arial" w:hAnsi="Arial" w:cs="Arial"/>
              </w:rPr>
              <w:t>As soon as practicable</w:t>
            </w:r>
          </w:p>
        </w:tc>
      </w:tr>
      <w:tr w:rsidR="00194A01" w14:paraId="0EE92BBE" w14:textId="77777777" w:rsidTr="00547417">
        <w:tc>
          <w:tcPr>
            <w:tcW w:w="4126" w:type="dxa"/>
          </w:tcPr>
          <w:p w14:paraId="61271322" w14:textId="77777777" w:rsidR="00194A01" w:rsidRPr="00194A01" w:rsidRDefault="00194A01" w:rsidP="00194A01">
            <w:pPr>
              <w:pStyle w:val="ListParagraph"/>
              <w:ind w:left="0"/>
              <w:rPr>
                <w:rFonts w:ascii="Arial" w:hAnsi="Arial" w:cs="Arial"/>
              </w:rPr>
            </w:pPr>
            <w:r w:rsidRPr="00194A01">
              <w:rPr>
                <w:rFonts w:ascii="Arial" w:hAnsi="Arial" w:cs="Arial"/>
              </w:rPr>
              <w:t>Provide a breakdown of AVC contributions for reconciliation against payment</w:t>
            </w:r>
          </w:p>
          <w:p w14:paraId="7C6C583D" w14:textId="77777777" w:rsidR="00194A01" w:rsidRPr="00194A01" w:rsidRDefault="00194A01" w:rsidP="00194A01">
            <w:pPr>
              <w:pStyle w:val="ListParagraph"/>
              <w:ind w:left="0"/>
              <w:rPr>
                <w:rFonts w:ascii="Arial" w:hAnsi="Arial" w:cs="Arial"/>
              </w:rPr>
            </w:pPr>
          </w:p>
        </w:tc>
        <w:tc>
          <w:tcPr>
            <w:tcW w:w="4170" w:type="dxa"/>
          </w:tcPr>
          <w:p w14:paraId="63820AE7" w14:textId="3315EB79" w:rsidR="00194A01" w:rsidRPr="00194A01" w:rsidRDefault="00194A01" w:rsidP="00194A01">
            <w:pPr>
              <w:pStyle w:val="ListParagraph"/>
              <w:ind w:left="0"/>
              <w:rPr>
                <w:rFonts w:ascii="Arial" w:hAnsi="Arial" w:cs="Arial"/>
              </w:rPr>
            </w:pPr>
            <w:r w:rsidRPr="00194A01">
              <w:rPr>
                <w:rFonts w:ascii="Arial" w:hAnsi="Arial" w:cs="Arial"/>
              </w:rPr>
              <w:t>By no later than 19th of the following month but preferably at the time of making the payment.</w:t>
            </w:r>
          </w:p>
        </w:tc>
      </w:tr>
      <w:tr w:rsidR="00194A01" w14:paraId="7DCDFF26" w14:textId="77777777" w:rsidTr="00547417">
        <w:tc>
          <w:tcPr>
            <w:tcW w:w="4126" w:type="dxa"/>
          </w:tcPr>
          <w:p w14:paraId="274B7D0E" w14:textId="6AF75EEA" w:rsidR="00194A01" w:rsidRPr="00194A01" w:rsidRDefault="00194A01" w:rsidP="00194A01">
            <w:pPr>
              <w:pStyle w:val="ListParagraph"/>
              <w:ind w:left="0"/>
              <w:rPr>
                <w:rFonts w:ascii="Arial" w:hAnsi="Arial" w:cs="Arial"/>
              </w:rPr>
            </w:pPr>
            <w:r w:rsidRPr="00194A01">
              <w:rPr>
                <w:rFonts w:ascii="Arial" w:hAnsi="Arial" w:cs="Arial"/>
              </w:rPr>
              <w:t>Notify the Fund of the contracting out of services which will involve a TUPE transfer of staff to another organisation so that information can be provided to assist in the decision</w:t>
            </w:r>
          </w:p>
        </w:tc>
        <w:tc>
          <w:tcPr>
            <w:tcW w:w="4170" w:type="dxa"/>
          </w:tcPr>
          <w:p w14:paraId="16094CA4" w14:textId="2F012EAB" w:rsidR="00194A01" w:rsidRPr="00194A01" w:rsidRDefault="00194A01" w:rsidP="00194A01">
            <w:pPr>
              <w:pStyle w:val="ListParagraph"/>
              <w:ind w:left="0"/>
              <w:rPr>
                <w:rFonts w:ascii="Arial" w:hAnsi="Arial" w:cs="Arial"/>
              </w:rPr>
            </w:pPr>
            <w:r w:rsidRPr="00194A01">
              <w:rPr>
                <w:rFonts w:ascii="Arial" w:hAnsi="Arial" w:cs="Arial"/>
              </w:rPr>
              <w:t>Where possible, three months prior but at the latest the point of deciding to tender.</w:t>
            </w:r>
          </w:p>
        </w:tc>
      </w:tr>
      <w:tr w:rsidR="00194A01" w14:paraId="75B1218E" w14:textId="77777777" w:rsidTr="00270105">
        <w:tc>
          <w:tcPr>
            <w:tcW w:w="8296" w:type="dxa"/>
            <w:gridSpan w:val="2"/>
          </w:tcPr>
          <w:p w14:paraId="013253C6" w14:textId="77777777" w:rsidR="00194A01" w:rsidRDefault="00194A01" w:rsidP="00194A01">
            <w:pPr>
              <w:pStyle w:val="ListParagraph"/>
              <w:ind w:left="0"/>
              <w:jc w:val="center"/>
              <w:rPr>
                <w:rFonts w:ascii="Arial" w:hAnsi="Arial" w:cs="Arial"/>
                <w:b/>
                <w:bCs/>
                <w:sz w:val="24"/>
                <w:szCs w:val="24"/>
              </w:rPr>
            </w:pPr>
          </w:p>
          <w:p w14:paraId="480359DA" w14:textId="77777777" w:rsidR="00194A01" w:rsidRDefault="00194A01" w:rsidP="00194A01">
            <w:pPr>
              <w:pStyle w:val="ListParagraph"/>
              <w:ind w:left="0"/>
              <w:jc w:val="center"/>
              <w:rPr>
                <w:rFonts w:ascii="Arial" w:hAnsi="Arial" w:cs="Arial"/>
                <w:b/>
                <w:bCs/>
                <w:sz w:val="24"/>
                <w:szCs w:val="24"/>
              </w:rPr>
            </w:pPr>
            <w:r>
              <w:rPr>
                <w:rFonts w:ascii="Arial" w:hAnsi="Arial" w:cs="Arial"/>
                <w:b/>
                <w:bCs/>
                <w:sz w:val="24"/>
                <w:szCs w:val="24"/>
              </w:rPr>
              <w:t>Fund Actuary</w:t>
            </w:r>
          </w:p>
          <w:p w14:paraId="10966BC5" w14:textId="02C483DD" w:rsidR="00194A01" w:rsidRPr="00B11B97" w:rsidRDefault="00194A01" w:rsidP="00194A01">
            <w:pPr>
              <w:pStyle w:val="ListParagraph"/>
              <w:ind w:left="0"/>
              <w:jc w:val="center"/>
              <w:rPr>
                <w:rFonts w:ascii="Arial" w:hAnsi="Arial" w:cs="Arial"/>
                <w:b/>
                <w:bCs/>
                <w:sz w:val="24"/>
                <w:szCs w:val="24"/>
              </w:rPr>
            </w:pPr>
          </w:p>
        </w:tc>
      </w:tr>
      <w:tr w:rsidR="00194A01" w14:paraId="755AF56F" w14:textId="77777777" w:rsidTr="00547417">
        <w:tc>
          <w:tcPr>
            <w:tcW w:w="4126" w:type="dxa"/>
          </w:tcPr>
          <w:p w14:paraId="15A6A51D" w14:textId="77777777" w:rsidR="00194A01" w:rsidRDefault="00194A01" w:rsidP="00194A01">
            <w:pPr>
              <w:pStyle w:val="ListParagraph"/>
              <w:ind w:left="0"/>
              <w:rPr>
                <w:rFonts w:ascii="Arial" w:hAnsi="Arial" w:cs="Arial"/>
              </w:rPr>
            </w:pPr>
          </w:p>
          <w:p w14:paraId="435D6560" w14:textId="42DEF629" w:rsidR="00194A01" w:rsidRDefault="00194A01" w:rsidP="00194A01">
            <w:pPr>
              <w:pStyle w:val="ListParagraph"/>
              <w:ind w:left="0"/>
              <w:rPr>
                <w:rFonts w:ascii="Arial" w:hAnsi="Arial" w:cs="Arial"/>
              </w:rPr>
            </w:pPr>
            <w:r w:rsidRPr="00547417">
              <w:rPr>
                <w:rFonts w:ascii="Arial" w:hAnsi="Arial" w:cs="Arial"/>
              </w:rPr>
              <w:t xml:space="preserve">Undertake the triennial valuation (including the recommended contribution schedules) and </w:t>
            </w:r>
            <w:r>
              <w:rPr>
                <w:rFonts w:ascii="Arial" w:hAnsi="Arial" w:cs="Arial"/>
              </w:rPr>
              <w:t>provide quarterly updated</w:t>
            </w:r>
            <w:r w:rsidRPr="00547417">
              <w:rPr>
                <w:rFonts w:ascii="Arial" w:hAnsi="Arial" w:cs="Arial"/>
              </w:rPr>
              <w:t xml:space="preserve"> summary valuations</w:t>
            </w:r>
          </w:p>
          <w:p w14:paraId="27613F3F" w14:textId="1C4FFB03" w:rsidR="00194A01" w:rsidRDefault="00194A01" w:rsidP="00194A01">
            <w:pPr>
              <w:pStyle w:val="ListParagraph"/>
              <w:ind w:left="0"/>
              <w:rPr>
                <w:rFonts w:ascii="Arial" w:hAnsi="Arial" w:cs="Arial"/>
              </w:rPr>
            </w:pPr>
          </w:p>
        </w:tc>
        <w:tc>
          <w:tcPr>
            <w:tcW w:w="4170" w:type="dxa"/>
          </w:tcPr>
          <w:p w14:paraId="758B3AB3" w14:textId="77777777" w:rsidR="00194A01" w:rsidRDefault="00194A01" w:rsidP="00194A01">
            <w:pPr>
              <w:pStyle w:val="ListParagraph"/>
              <w:ind w:left="0"/>
              <w:rPr>
                <w:rFonts w:ascii="Arial" w:hAnsi="Arial" w:cs="Arial"/>
              </w:rPr>
            </w:pPr>
          </w:p>
          <w:p w14:paraId="58C414B3" w14:textId="2FFDFB20" w:rsidR="00194A01" w:rsidRDefault="00194A01" w:rsidP="00194A01">
            <w:pPr>
              <w:pStyle w:val="ListParagraph"/>
              <w:ind w:left="0"/>
              <w:rPr>
                <w:rFonts w:ascii="Arial" w:hAnsi="Arial" w:cs="Arial"/>
              </w:rPr>
            </w:pPr>
            <w:r w:rsidRPr="00547417">
              <w:rPr>
                <w:rFonts w:ascii="Arial" w:hAnsi="Arial" w:cs="Arial"/>
              </w:rPr>
              <w:t xml:space="preserve">Every 3 years (next due 2022) and </w:t>
            </w:r>
            <w:r>
              <w:rPr>
                <w:rFonts w:ascii="Arial" w:hAnsi="Arial" w:cs="Arial"/>
              </w:rPr>
              <w:t>quarterly respectively</w:t>
            </w:r>
          </w:p>
        </w:tc>
      </w:tr>
      <w:tr w:rsidR="00194A01" w14:paraId="6D1EC099" w14:textId="77777777" w:rsidTr="00547417">
        <w:tc>
          <w:tcPr>
            <w:tcW w:w="4126" w:type="dxa"/>
          </w:tcPr>
          <w:p w14:paraId="6C3E550C" w14:textId="77777777" w:rsidR="00194A01" w:rsidRDefault="00194A01" w:rsidP="00194A01">
            <w:pPr>
              <w:pStyle w:val="ListParagraph"/>
              <w:ind w:left="0"/>
              <w:rPr>
                <w:rFonts w:ascii="Arial" w:hAnsi="Arial" w:cs="Arial"/>
              </w:rPr>
            </w:pPr>
          </w:p>
          <w:p w14:paraId="0D93699D" w14:textId="77777777" w:rsidR="00194A01" w:rsidRDefault="00194A01" w:rsidP="00194A01">
            <w:pPr>
              <w:pStyle w:val="ListParagraph"/>
              <w:ind w:left="0"/>
              <w:rPr>
                <w:rFonts w:ascii="Arial" w:hAnsi="Arial" w:cs="Arial"/>
              </w:rPr>
            </w:pPr>
            <w:r w:rsidRPr="00547417">
              <w:rPr>
                <w:rFonts w:ascii="Arial" w:hAnsi="Arial" w:cs="Arial"/>
              </w:rPr>
              <w:t>Produce admission, cessation, conversion and IAS19/FRS102 (financial statement) reports</w:t>
            </w:r>
          </w:p>
          <w:p w14:paraId="47DE627F" w14:textId="2E51A77E" w:rsidR="00194A01" w:rsidRDefault="00194A01" w:rsidP="00194A01">
            <w:pPr>
              <w:pStyle w:val="ListParagraph"/>
              <w:ind w:left="0"/>
              <w:rPr>
                <w:rFonts w:ascii="Arial" w:hAnsi="Arial" w:cs="Arial"/>
              </w:rPr>
            </w:pPr>
          </w:p>
        </w:tc>
        <w:tc>
          <w:tcPr>
            <w:tcW w:w="4170" w:type="dxa"/>
          </w:tcPr>
          <w:p w14:paraId="2C7592C5" w14:textId="77777777" w:rsidR="00194A01" w:rsidRDefault="00194A01" w:rsidP="00194A01">
            <w:pPr>
              <w:pStyle w:val="ListParagraph"/>
              <w:ind w:left="0"/>
              <w:rPr>
                <w:rFonts w:ascii="Arial" w:hAnsi="Arial" w:cs="Arial"/>
              </w:rPr>
            </w:pPr>
          </w:p>
          <w:p w14:paraId="3975893D" w14:textId="5CA87FAE" w:rsidR="00194A01" w:rsidRDefault="00194A01" w:rsidP="00194A01">
            <w:pPr>
              <w:pStyle w:val="ListParagraph"/>
              <w:ind w:left="0"/>
              <w:rPr>
                <w:rFonts w:ascii="Arial" w:hAnsi="Arial" w:cs="Arial"/>
              </w:rPr>
            </w:pPr>
            <w:r>
              <w:rPr>
                <w:rFonts w:ascii="Arial" w:hAnsi="Arial" w:cs="Arial"/>
              </w:rPr>
              <w:t>As required</w:t>
            </w:r>
          </w:p>
        </w:tc>
      </w:tr>
    </w:tbl>
    <w:p w14:paraId="0B40CB81" w14:textId="4FCBC8FD" w:rsidR="00547417" w:rsidRDefault="00547417" w:rsidP="00547417">
      <w:pPr>
        <w:pStyle w:val="ListParagraph"/>
        <w:rPr>
          <w:rFonts w:ascii="Arial" w:hAnsi="Arial" w:cs="Arial"/>
        </w:rPr>
      </w:pPr>
    </w:p>
    <w:p w14:paraId="60FDEE96" w14:textId="77777777" w:rsidR="00DF05A8" w:rsidRDefault="00DF05A8" w:rsidP="006B744E">
      <w:pPr>
        <w:rPr>
          <w:rFonts w:ascii="Arial" w:hAnsi="Arial" w:cs="Arial"/>
          <w:b/>
          <w:bCs/>
          <w:sz w:val="24"/>
          <w:szCs w:val="24"/>
        </w:rPr>
      </w:pPr>
    </w:p>
    <w:p w14:paraId="19439949" w14:textId="5483D7E2" w:rsidR="006B744E" w:rsidRPr="006B744E" w:rsidRDefault="00007ECE" w:rsidP="006B744E">
      <w:pPr>
        <w:rPr>
          <w:rFonts w:ascii="Arial" w:hAnsi="Arial" w:cs="Arial"/>
          <w:b/>
          <w:bCs/>
          <w:sz w:val="24"/>
          <w:szCs w:val="24"/>
        </w:rPr>
      </w:pPr>
      <w:r w:rsidRPr="006B744E">
        <w:rPr>
          <w:rFonts w:ascii="Arial" w:hAnsi="Arial" w:cs="Arial"/>
          <w:b/>
          <w:bCs/>
          <w:sz w:val="24"/>
          <w:szCs w:val="24"/>
        </w:rPr>
        <w:lastRenderedPageBreak/>
        <w:t xml:space="preserve">Performance standards for processing tasks </w:t>
      </w:r>
    </w:p>
    <w:p w14:paraId="5AC3F7A4" w14:textId="77777777" w:rsidR="006B744E" w:rsidRDefault="006B744E" w:rsidP="006B744E">
      <w:pPr>
        <w:pStyle w:val="ListParagraph"/>
        <w:rPr>
          <w:rFonts w:ascii="Arial" w:hAnsi="Arial" w:cs="Arial"/>
        </w:rPr>
      </w:pPr>
    </w:p>
    <w:p w14:paraId="6EE54350" w14:textId="62812CB0" w:rsidR="006B744E" w:rsidRDefault="00007ECE" w:rsidP="00547417">
      <w:pPr>
        <w:pStyle w:val="ListParagraph"/>
        <w:numPr>
          <w:ilvl w:val="0"/>
          <w:numId w:val="1"/>
        </w:numPr>
        <w:rPr>
          <w:rFonts w:ascii="Arial" w:hAnsi="Arial" w:cs="Arial"/>
        </w:rPr>
      </w:pPr>
      <w:r w:rsidRPr="00547417">
        <w:rPr>
          <w:rFonts w:ascii="Arial" w:hAnsi="Arial" w:cs="Arial"/>
        </w:rPr>
        <w:t xml:space="preserve">The service target is the pensions administration </w:t>
      </w:r>
      <w:r w:rsidR="006B744E">
        <w:rPr>
          <w:rFonts w:ascii="Arial" w:hAnsi="Arial" w:cs="Arial"/>
        </w:rPr>
        <w:t>team</w:t>
      </w:r>
      <w:r w:rsidRPr="00547417">
        <w:rPr>
          <w:rFonts w:ascii="Arial" w:hAnsi="Arial" w:cs="Arial"/>
        </w:rPr>
        <w:t xml:space="preserve">’s target but </w:t>
      </w:r>
      <w:proofErr w:type="gramStart"/>
      <w:r w:rsidRPr="00547417">
        <w:rPr>
          <w:rFonts w:ascii="Arial" w:hAnsi="Arial" w:cs="Arial"/>
        </w:rPr>
        <w:t>in order to</w:t>
      </w:r>
      <w:proofErr w:type="gramEnd"/>
      <w:r w:rsidRPr="00547417">
        <w:rPr>
          <w:rFonts w:ascii="Arial" w:hAnsi="Arial" w:cs="Arial"/>
        </w:rPr>
        <w:t xml:space="preserve"> meet the overall process targets it will need to rely on other parties acting promptly. The targets have been set after accounting for any legal requirements and to achieve a suitable service level for scheme members. </w:t>
      </w:r>
    </w:p>
    <w:p w14:paraId="109C40A5" w14:textId="71E9CF13" w:rsidR="00091B5C" w:rsidRDefault="00091B5C" w:rsidP="00091B5C">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91B5C" w14:paraId="7B343698" w14:textId="77777777" w:rsidTr="00091B5C">
        <w:tc>
          <w:tcPr>
            <w:tcW w:w="2254" w:type="dxa"/>
          </w:tcPr>
          <w:p w14:paraId="29A63970" w14:textId="77777777" w:rsidR="00091B5C" w:rsidRPr="00091B5C" w:rsidRDefault="00091B5C" w:rsidP="00091B5C">
            <w:pPr>
              <w:jc w:val="center"/>
              <w:rPr>
                <w:rFonts w:ascii="Arial" w:hAnsi="Arial" w:cs="Arial"/>
                <w:b/>
                <w:bCs/>
              </w:rPr>
            </w:pPr>
          </w:p>
          <w:p w14:paraId="6C67BA65" w14:textId="04F0EC4F" w:rsidR="00091B5C" w:rsidRPr="00091B5C" w:rsidRDefault="00091B5C" w:rsidP="00091B5C">
            <w:pPr>
              <w:jc w:val="center"/>
              <w:rPr>
                <w:rFonts w:ascii="Arial" w:hAnsi="Arial" w:cs="Arial"/>
                <w:b/>
                <w:bCs/>
              </w:rPr>
            </w:pPr>
            <w:r w:rsidRPr="00091B5C">
              <w:rPr>
                <w:rFonts w:ascii="Arial" w:hAnsi="Arial" w:cs="Arial"/>
                <w:b/>
                <w:bCs/>
              </w:rPr>
              <w:t>Process</w:t>
            </w:r>
          </w:p>
        </w:tc>
        <w:tc>
          <w:tcPr>
            <w:tcW w:w="2254" w:type="dxa"/>
          </w:tcPr>
          <w:p w14:paraId="34A0AFB5" w14:textId="77777777" w:rsidR="00091B5C" w:rsidRPr="00091B5C" w:rsidRDefault="00091B5C" w:rsidP="00091B5C">
            <w:pPr>
              <w:jc w:val="center"/>
              <w:rPr>
                <w:rFonts w:ascii="Arial" w:hAnsi="Arial" w:cs="Arial"/>
                <w:b/>
                <w:bCs/>
              </w:rPr>
            </w:pPr>
          </w:p>
          <w:p w14:paraId="6266B2DE" w14:textId="4FA98002" w:rsidR="00091B5C" w:rsidRPr="00091B5C" w:rsidRDefault="00091B5C" w:rsidP="00091B5C">
            <w:pPr>
              <w:jc w:val="center"/>
              <w:rPr>
                <w:rFonts w:ascii="Arial" w:hAnsi="Arial" w:cs="Arial"/>
                <w:b/>
                <w:bCs/>
              </w:rPr>
            </w:pPr>
            <w:r w:rsidRPr="00091B5C">
              <w:rPr>
                <w:rFonts w:ascii="Arial" w:hAnsi="Arial" w:cs="Arial"/>
                <w:b/>
                <w:bCs/>
              </w:rPr>
              <w:t>Service Target</w:t>
            </w:r>
          </w:p>
        </w:tc>
        <w:tc>
          <w:tcPr>
            <w:tcW w:w="2254" w:type="dxa"/>
          </w:tcPr>
          <w:p w14:paraId="6BADD861" w14:textId="77777777" w:rsidR="00091B5C" w:rsidRPr="00091B5C" w:rsidRDefault="00091B5C" w:rsidP="00091B5C">
            <w:pPr>
              <w:jc w:val="center"/>
              <w:rPr>
                <w:rFonts w:ascii="Arial" w:hAnsi="Arial" w:cs="Arial"/>
                <w:b/>
                <w:bCs/>
              </w:rPr>
            </w:pPr>
          </w:p>
          <w:p w14:paraId="4D018DCB" w14:textId="13818A93" w:rsidR="00091B5C" w:rsidRPr="00091B5C" w:rsidRDefault="00091B5C" w:rsidP="00091B5C">
            <w:pPr>
              <w:jc w:val="center"/>
              <w:rPr>
                <w:rFonts w:ascii="Arial" w:hAnsi="Arial" w:cs="Arial"/>
                <w:b/>
                <w:bCs/>
              </w:rPr>
            </w:pPr>
            <w:r w:rsidRPr="00091B5C">
              <w:rPr>
                <w:rFonts w:ascii="Arial" w:hAnsi="Arial" w:cs="Arial"/>
                <w:b/>
                <w:bCs/>
              </w:rPr>
              <w:t>Overall Process Target</w:t>
            </w:r>
          </w:p>
          <w:p w14:paraId="18E8EA5C" w14:textId="68F65401" w:rsidR="00091B5C" w:rsidRPr="00091B5C" w:rsidRDefault="00091B5C" w:rsidP="00091B5C">
            <w:pPr>
              <w:jc w:val="center"/>
              <w:rPr>
                <w:rFonts w:ascii="Arial" w:hAnsi="Arial" w:cs="Arial"/>
                <w:b/>
                <w:bCs/>
              </w:rPr>
            </w:pPr>
          </w:p>
        </w:tc>
        <w:tc>
          <w:tcPr>
            <w:tcW w:w="2254" w:type="dxa"/>
          </w:tcPr>
          <w:p w14:paraId="15C7453F" w14:textId="77777777" w:rsidR="00091B5C" w:rsidRPr="00091B5C" w:rsidRDefault="00091B5C" w:rsidP="00091B5C">
            <w:pPr>
              <w:jc w:val="center"/>
              <w:rPr>
                <w:rFonts w:ascii="Arial" w:hAnsi="Arial" w:cs="Arial"/>
                <w:b/>
                <w:bCs/>
              </w:rPr>
            </w:pPr>
          </w:p>
          <w:p w14:paraId="3A737AA1" w14:textId="0752FD2C" w:rsidR="00091B5C" w:rsidRPr="00091B5C" w:rsidRDefault="00091B5C" w:rsidP="00091B5C">
            <w:pPr>
              <w:jc w:val="center"/>
              <w:rPr>
                <w:rFonts w:ascii="Arial" w:hAnsi="Arial" w:cs="Arial"/>
                <w:b/>
                <w:bCs/>
              </w:rPr>
            </w:pPr>
            <w:r w:rsidRPr="00091B5C">
              <w:rPr>
                <w:rFonts w:ascii="Arial" w:hAnsi="Arial" w:cs="Arial"/>
                <w:b/>
                <w:bCs/>
              </w:rPr>
              <w:t>Legal Deadline</w:t>
            </w:r>
          </w:p>
        </w:tc>
      </w:tr>
      <w:tr w:rsidR="00091B5C" w14:paraId="061483E8" w14:textId="77777777" w:rsidTr="00091B5C">
        <w:tc>
          <w:tcPr>
            <w:tcW w:w="2254" w:type="dxa"/>
          </w:tcPr>
          <w:p w14:paraId="0EDBA6D8" w14:textId="77777777" w:rsidR="00091B5C" w:rsidRDefault="00091B5C" w:rsidP="00091B5C">
            <w:pPr>
              <w:rPr>
                <w:rFonts w:ascii="Arial" w:hAnsi="Arial" w:cs="Arial"/>
              </w:rPr>
            </w:pPr>
          </w:p>
          <w:p w14:paraId="5B895C85" w14:textId="77777777" w:rsidR="00091B5C" w:rsidRDefault="00091B5C" w:rsidP="00091B5C">
            <w:pPr>
              <w:rPr>
                <w:rFonts w:ascii="Arial" w:hAnsi="Arial" w:cs="Arial"/>
              </w:rPr>
            </w:pPr>
            <w:r w:rsidRPr="00547417">
              <w:rPr>
                <w:rFonts w:ascii="Arial" w:hAnsi="Arial" w:cs="Arial"/>
              </w:rPr>
              <w:t>Send a notification of joining the LGPS to a scheme member</w:t>
            </w:r>
          </w:p>
          <w:p w14:paraId="1D1F69B2" w14:textId="1B9C7035" w:rsidR="00091B5C" w:rsidRDefault="00091B5C" w:rsidP="00091B5C">
            <w:pPr>
              <w:rPr>
                <w:rFonts w:ascii="Arial" w:hAnsi="Arial" w:cs="Arial"/>
              </w:rPr>
            </w:pPr>
          </w:p>
        </w:tc>
        <w:tc>
          <w:tcPr>
            <w:tcW w:w="2254" w:type="dxa"/>
          </w:tcPr>
          <w:p w14:paraId="43562754" w14:textId="77777777" w:rsidR="00091B5C" w:rsidRDefault="00091B5C" w:rsidP="00091B5C">
            <w:pPr>
              <w:rPr>
                <w:rFonts w:ascii="Arial" w:hAnsi="Arial" w:cs="Arial"/>
              </w:rPr>
            </w:pPr>
          </w:p>
          <w:p w14:paraId="59268A89" w14:textId="3FAF4E28" w:rsidR="00091B5C" w:rsidRDefault="00091B5C" w:rsidP="00091B5C">
            <w:pPr>
              <w:rPr>
                <w:rFonts w:ascii="Arial" w:hAnsi="Arial" w:cs="Arial"/>
              </w:rPr>
            </w:pPr>
            <w:r w:rsidRPr="00547417">
              <w:rPr>
                <w:rFonts w:ascii="Arial" w:hAnsi="Arial" w:cs="Arial"/>
              </w:rPr>
              <w:t>20 working days from receipt of all information</w:t>
            </w:r>
          </w:p>
        </w:tc>
        <w:tc>
          <w:tcPr>
            <w:tcW w:w="2254" w:type="dxa"/>
          </w:tcPr>
          <w:p w14:paraId="4AC136BE" w14:textId="77777777" w:rsidR="00091B5C" w:rsidRDefault="00091B5C" w:rsidP="00091B5C">
            <w:pPr>
              <w:rPr>
                <w:rFonts w:ascii="Arial" w:hAnsi="Arial" w:cs="Arial"/>
              </w:rPr>
            </w:pPr>
          </w:p>
          <w:p w14:paraId="369D7E70" w14:textId="5B2F9057" w:rsidR="00091B5C" w:rsidRDefault="00091B5C" w:rsidP="00091B5C">
            <w:pPr>
              <w:rPr>
                <w:rFonts w:ascii="Arial" w:hAnsi="Arial" w:cs="Arial"/>
              </w:rPr>
            </w:pPr>
            <w:r w:rsidRPr="00547417">
              <w:rPr>
                <w:rFonts w:ascii="Arial" w:hAnsi="Arial" w:cs="Arial"/>
              </w:rPr>
              <w:t>40 working days from date of joining</w:t>
            </w:r>
          </w:p>
        </w:tc>
        <w:tc>
          <w:tcPr>
            <w:tcW w:w="2254" w:type="dxa"/>
          </w:tcPr>
          <w:p w14:paraId="3AA94E92" w14:textId="77777777" w:rsidR="00091B5C" w:rsidRDefault="00091B5C" w:rsidP="00091B5C">
            <w:pPr>
              <w:rPr>
                <w:rFonts w:ascii="Arial" w:hAnsi="Arial" w:cs="Arial"/>
              </w:rPr>
            </w:pPr>
          </w:p>
          <w:p w14:paraId="53087244" w14:textId="715DE865" w:rsidR="00091B5C" w:rsidRDefault="00091B5C" w:rsidP="00091B5C">
            <w:pPr>
              <w:rPr>
                <w:rFonts w:ascii="Arial" w:hAnsi="Arial" w:cs="Arial"/>
              </w:rPr>
            </w:pPr>
            <w:r w:rsidRPr="00547417">
              <w:rPr>
                <w:rFonts w:ascii="Arial" w:hAnsi="Arial" w:cs="Arial"/>
              </w:rPr>
              <w:t>Two months from date of joining the scheme</w:t>
            </w:r>
          </w:p>
        </w:tc>
      </w:tr>
      <w:tr w:rsidR="00091B5C" w14:paraId="7F3F8181" w14:textId="77777777" w:rsidTr="00091B5C">
        <w:tc>
          <w:tcPr>
            <w:tcW w:w="2254" w:type="dxa"/>
          </w:tcPr>
          <w:p w14:paraId="1DF41122" w14:textId="77777777" w:rsidR="00091B5C" w:rsidRDefault="00091B5C" w:rsidP="00091B5C">
            <w:pPr>
              <w:rPr>
                <w:rFonts w:ascii="Arial" w:hAnsi="Arial" w:cs="Arial"/>
              </w:rPr>
            </w:pPr>
          </w:p>
          <w:p w14:paraId="7B49AACA" w14:textId="77777777" w:rsidR="00091B5C" w:rsidRDefault="00091B5C" w:rsidP="00091B5C">
            <w:pPr>
              <w:rPr>
                <w:rFonts w:ascii="Arial" w:hAnsi="Arial" w:cs="Arial"/>
              </w:rPr>
            </w:pPr>
            <w:r w:rsidRPr="00547417">
              <w:rPr>
                <w:rFonts w:ascii="Arial" w:hAnsi="Arial" w:cs="Arial"/>
              </w:rPr>
              <w:t>Inform a scheme member who left the scheme of their calculated benefits (refund or deferred)</w:t>
            </w:r>
          </w:p>
          <w:p w14:paraId="5C150FA8" w14:textId="3742086A" w:rsidR="00091B5C" w:rsidRDefault="00091B5C" w:rsidP="00091B5C">
            <w:pPr>
              <w:rPr>
                <w:rFonts w:ascii="Arial" w:hAnsi="Arial" w:cs="Arial"/>
              </w:rPr>
            </w:pPr>
          </w:p>
        </w:tc>
        <w:tc>
          <w:tcPr>
            <w:tcW w:w="2254" w:type="dxa"/>
          </w:tcPr>
          <w:p w14:paraId="680ADE59" w14:textId="77777777" w:rsidR="00091B5C" w:rsidRDefault="00091B5C" w:rsidP="00091B5C">
            <w:pPr>
              <w:rPr>
                <w:rFonts w:ascii="Arial" w:hAnsi="Arial" w:cs="Arial"/>
              </w:rPr>
            </w:pPr>
          </w:p>
          <w:p w14:paraId="2F067899" w14:textId="4AB765F5" w:rsidR="00091B5C" w:rsidRDefault="001133EF" w:rsidP="00091B5C">
            <w:pPr>
              <w:rPr>
                <w:rFonts w:ascii="Arial" w:hAnsi="Arial" w:cs="Arial"/>
              </w:rPr>
            </w:pPr>
            <w:r w:rsidRPr="00547417">
              <w:rPr>
                <w:rFonts w:ascii="Arial" w:hAnsi="Arial" w:cs="Arial"/>
              </w:rPr>
              <w:t>30 working days from receipt of all information</w:t>
            </w:r>
          </w:p>
        </w:tc>
        <w:tc>
          <w:tcPr>
            <w:tcW w:w="2254" w:type="dxa"/>
          </w:tcPr>
          <w:p w14:paraId="323BA418" w14:textId="77777777" w:rsidR="00091B5C" w:rsidRDefault="00091B5C" w:rsidP="00091B5C">
            <w:pPr>
              <w:rPr>
                <w:rFonts w:ascii="Arial" w:hAnsi="Arial" w:cs="Arial"/>
              </w:rPr>
            </w:pPr>
          </w:p>
          <w:p w14:paraId="264D53E2" w14:textId="16F40527" w:rsidR="00091B5C" w:rsidRDefault="001133EF" w:rsidP="00091B5C">
            <w:pPr>
              <w:rPr>
                <w:rFonts w:ascii="Arial" w:hAnsi="Arial" w:cs="Arial"/>
              </w:rPr>
            </w:pPr>
            <w:r w:rsidRPr="00547417">
              <w:rPr>
                <w:rFonts w:ascii="Arial" w:hAnsi="Arial" w:cs="Arial"/>
              </w:rPr>
              <w:t>40 working days from date of leaving</w:t>
            </w:r>
          </w:p>
        </w:tc>
        <w:tc>
          <w:tcPr>
            <w:tcW w:w="2254" w:type="dxa"/>
          </w:tcPr>
          <w:p w14:paraId="32C1F239" w14:textId="77777777" w:rsidR="00091B5C" w:rsidRDefault="00091B5C" w:rsidP="00091B5C">
            <w:pPr>
              <w:rPr>
                <w:rFonts w:ascii="Arial" w:hAnsi="Arial" w:cs="Arial"/>
              </w:rPr>
            </w:pPr>
          </w:p>
          <w:p w14:paraId="7F97D7D2" w14:textId="19EB1A43" w:rsidR="00091B5C" w:rsidRDefault="001133EF" w:rsidP="00091B5C">
            <w:pPr>
              <w:rPr>
                <w:rFonts w:ascii="Arial" w:hAnsi="Arial" w:cs="Arial"/>
              </w:rPr>
            </w:pPr>
            <w:r w:rsidRPr="00547417">
              <w:rPr>
                <w:rFonts w:ascii="Arial" w:hAnsi="Arial" w:cs="Arial"/>
              </w:rPr>
              <w:t>No more than two months from date of initial notification</w:t>
            </w:r>
          </w:p>
        </w:tc>
      </w:tr>
      <w:tr w:rsidR="001133EF" w14:paraId="433A76AE" w14:textId="77777777" w:rsidTr="00091B5C">
        <w:tc>
          <w:tcPr>
            <w:tcW w:w="2254" w:type="dxa"/>
          </w:tcPr>
          <w:p w14:paraId="5D4AA0A1" w14:textId="77777777" w:rsidR="001133EF" w:rsidRDefault="001133EF" w:rsidP="00091B5C">
            <w:pPr>
              <w:rPr>
                <w:rFonts w:ascii="Arial" w:hAnsi="Arial" w:cs="Arial"/>
              </w:rPr>
            </w:pPr>
          </w:p>
          <w:p w14:paraId="09C9DE8A" w14:textId="77777777" w:rsidR="001133EF" w:rsidRDefault="001133EF" w:rsidP="00091B5C">
            <w:pPr>
              <w:rPr>
                <w:rFonts w:ascii="Arial" w:hAnsi="Arial" w:cs="Arial"/>
              </w:rPr>
            </w:pPr>
            <w:r w:rsidRPr="00547417">
              <w:rPr>
                <w:rFonts w:ascii="Arial" w:hAnsi="Arial" w:cs="Arial"/>
              </w:rPr>
              <w:t xml:space="preserve">Request transfer details for transfer in (including </w:t>
            </w:r>
            <w:proofErr w:type="spellStart"/>
            <w:r w:rsidRPr="00547417">
              <w:rPr>
                <w:rFonts w:ascii="Arial" w:hAnsi="Arial" w:cs="Arial"/>
              </w:rPr>
              <w:t>interfunds</w:t>
            </w:r>
            <w:proofErr w:type="spellEnd"/>
            <w:r w:rsidRPr="00547417">
              <w:rPr>
                <w:rFonts w:ascii="Arial" w:hAnsi="Arial" w:cs="Arial"/>
              </w:rPr>
              <w:t>)</w:t>
            </w:r>
          </w:p>
          <w:p w14:paraId="4258398F" w14:textId="2E0826EB" w:rsidR="001133EF" w:rsidRDefault="001133EF" w:rsidP="00091B5C">
            <w:pPr>
              <w:rPr>
                <w:rFonts w:ascii="Arial" w:hAnsi="Arial" w:cs="Arial"/>
              </w:rPr>
            </w:pPr>
          </w:p>
        </w:tc>
        <w:tc>
          <w:tcPr>
            <w:tcW w:w="2254" w:type="dxa"/>
          </w:tcPr>
          <w:p w14:paraId="0E46E7D8" w14:textId="77777777" w:rsidR="001133EF" w:rsidRDefault="001133EF" w:rsidP="00091B5C">
            <w:pPr>
              <w:rPr>
                <w:rFonts w:ascii="Arial" w:hAnsi="Arial" w:cs="Arial"/>
              </w:rPr>
            </w:pPr>
          </w:p>
          <w:p w14:paraId="4DA4FAFD" w14:textId="5138F321" w:rsidR="001133EF" w:rsidRDefault="001133EF" w:rsidP="00091B5C">
            <w:pPr>
              <w:rPr>
                <w:rFonts w:ascii="Arial" w:hAnsi="Arial" w:cs="Arial"/>
              </w:rPr>
            </w:pPr>
            <w:r w:rsidRPr="00547417">
              <w:rPr>
                <w:rFonts w:ascii="Arial" w:hAnsi="Arial" w:cs="Arial"/>
              </w:rPr>
              <w:t>5 working days from receipt of the request</w:t>
            </w:r>
          </w:p>
        </w:tc>
        <w:tc>
          <w:tcPr>
            <w:tcW w:w="2254" w:type="dxa"/>
            <w:vMerge w:val="restart"/>
          </w:tcPr>
          <w:p w14:paraId="3B079C4D" w14:textId="77777777" w:rsidR="001133EF" w:rsidRDefault="001133EF" w:rsidP="00091B5C">
            <w:pPr>
              <w:rPr>
                <w:rFonts w:ascii="Arial" w:hAnsi="Arial" w:cs="Arial"/>
              </w:rPr>
            </w:pPr>
          </w:p>
          <w:p w14:paraId="11154B5B" w14:textId="77777777" w:rsidR="001133EF" w:rsidRDefault="001133EF" w:rsidP="00091B5C">
            <w:pPr>
              <w:rPr>
                <w:rFonts w:ascii="Arial" w:hAnsi="Arial" w:cs="Arial"/>
              </w:rPr>
            </w:pPr>
          </w:p>
          <w:p w14:paraId="7325FF18" w14:textId="77777777" w:rsidR="001133EF" w:rsidRDefault="001133EF" w:rsidP="00091B5C">
            <w:pPr>
              <w:rPr>
                <w:rFonts w:ascii="Arial" w:hAnsi="Arial" w:cs="Arial"/>
              </w:rPr>
            </w:pPr>
          </w:p>
          <w:p w14:paraId="1D10A7CC" w14:textId="77777777" w:rsidR="001133EF" w:rsidRDefault="001133EF" w:rsidP="00091B5C">
            <w:pPr>
              <w:rPr>
                <w:rFonts w:ascii="Arial" w:hAnsi="Arial" w:cs="Arial"/>
              </w:rPr>
            </w:pPr>
          </w:p>
          <w:p w14:paraId="4D3DA628" w14:textId="13B83687" w:rsidR="001133EF" w:rsidRDefault="001133EF" w:rsidP="00091B5C">
            <w:pPr>
              <w:rPr>
                <w:rFonts w:ascii="Arial" w:hAnsi="Arial" w:cs="Arial"/>
              </w:rPr>
            </w:pPr>
            <w:r w:rsidRPr="00547417">
              <w:rPr>
                <w:rFonts w:ascii="Arial" w:hAnsi="Arial" w:cs="Arial"/>
              </w:rPr>
              <w:t>40 working days from member’s initial request</w:t>
            </w:r>
          </w:p>
        </w:tc>
        <w:tc>
          <w:tcPr>
            <w:tcW w:w="2254" w:type="dxa"/>
            <w:vMerge w:val="restart"/>
          </w:tcPr>
          <w:p w14:paraId="2E90DBC4" w14:textId="25ACDA14" w:rsidR="001133EF" w:rsidRDefault="001133EF" w:rsidP="00091B5C">
            <w:pPr>
              <w:rPr>
                <w:rFonts w:ascii="Arial" w:hAnsi="Arial" w:cs="Arial"/>
              </w:rPr>
            </w:pPr>
          </w:p>
          <w:p w14:paraId="73370974" w14:textId="21729F54" w:rsidR="001133EF" w:rsidRDefault="001133EF" w:rsidP="00091B5C">
            <w:pPr>
              <w:rPr>
                <w:rFonts w:ascii="Arial" w:hAnsi="Arial" w:cs="Arial"/>
              </w:rPr>
            </w:pPr>
          </w:p>
          <w:p w14:paraId="45571A7A" w14:textId="399FA6AB" w:rsidR="001133EF" w:rsidRDefault="001133EF" w:rsidP="00091B5C">
            <w:pPr>
              <w:rPr>
                <w:rFonts w:ascii="Arial" w:hAnsi="Arial" w:cs="Arial"/>
              </w:rPr>
            </w:pPr>
          </w:p>
          <w:p w14:paraId="3CC9BAA0" w14:textId="77777777" w:rsidR="001133EF" w:rsidRDefault="001133EF" w:rsidP="00091B5C">
            <w:pPr>
              <w:rPr>
                <w:rFonts w:ascii="Arial" w:hAnsi="Arial" w:cs="Arial"/>
              </w:rPr>
            </w:pPr>
          </w:p>
          <w:p w14:paraId="511C3C19" w14:textId="064BC2BA" w:rsidR="001133EF" w:rsidRDefault="001133EF" w:rsidP="00091B5C">
            <w:pPr>
              <w:rPr>
                <w:rFonts w:ascii="Arial" w:hAnsi="Arial" w:cs="Arial"/>
              </w:rPr>
            </w:pPr>
            <w:r w:rsidRPr="00547417">
              <w:rPr>
                <w:rFonts w:ascii="Arial" w:hAnsi="Arial" w:cs="Arial"/>
              </w:rPr>
              <w:t>Two months from the date of request</w:t>
            </w:r>
          </w:p>
        </w:tc>
      </w:tr>
      <w:tr w:rsidR="001133EF" w14:paraId="079CA452" w14:textId="77777777" w:rsidTr="00091B5C">
        <w:tc>
          <w:tcPr>
            <w:tcW w:w="2254" w:type="dxa"/>
          </w:tcPr>
          <w:p w14:paraId="04D85EC2" w14:textId="77777777" w:rsidR="001133EF" w:rsidRDefault="001133EF" w:rsidP="00091B5C">
            <w:pPr>
              <w:rPr>
                <w:rFonts w:ascii="Arial" w:hAnsi="Arial" w:cs="Arial"/>
              </w:rPr>
            </w:pPr>
          </w:p>
          <w:p w14:paraId="5C50A560" w14:textId="77777777" w:rsidR="001133EF" w:rsidRDefault="001133EF" w:rsidP="00091B5C">
            <w:pPr>
              <w:rPr>
                <w:rFonts w:ascii="Arial" w:hAnsi="Arial" w:cs="Arial"/>
              </w:rPr>
            </w:pPr>
            <w:r w:rsidRPr="00547417">
              <w:rPr>
                <w:rFonts w:ascii="Arial" w:hAnsi="Arial" w:cs="Arial"/>
              </w:rPr>
              <w:t>Calculate and provide transfer in</w:t>
            </w:r>
            <w:r>
              <w:rPr>
                <w:rFonts w:ascii="Arial" w:hAnsi="Arial" w:cs="Arial"/>
              </w:rPr>
              <w:t xml:space="preserve"> </w:t>
            </w:r>
            <w:r w:rsidRPr="00547417">
              <w:rPr>
                <w:rFonts w:ascii="Arial" w:hAnsi="Arial" w:cs="Arial"/>
              </w:rPr>
              <w:t xml:space="preserve">(including </w:t>
            </w:r>
            <w:proofErr w:type="spellStart"/>
            <w:r w:rsidRPr="00547417">
              <w:rPr>
                <w:rFonts w:ascii="Arial" w:hAnsi="Arial" w:cs="Arial"/>
              </w:rPr>
              <w:t>interfunds</w:t>
            </w:r>
            <w:proofErr w:type="spellEnd"/>
            <w:r w:rsidRPr="00547417">
              <w:rPr>
                <w:rFonts w:ascii="Arial" w:hAnsi="Arial" w:cs="Arial"/>
              </w:rPr>
              <w:t>)</w:t>
            </w:r>
            <w:r>
              <w:rPr>
                <w:rFonts w:ascii="Arial" w:hAnsi="Arial" w:cs="Arial"/>
              </w:rPr>
              <w:t xml:space="preserve"> </w:t>
            </w:r>
            <w:r w:rsidRPr="00547417">
              <w:rPr>
                <w:rFonts w:ascii="Arial" w:hAnsi="Arial" w:cs="Arial"/>
              </w:rPr>
              <w:t>quotation to scheme member</w:t>
            </w:r>
          </w:p>
          <w:p w14:paraId="34E7C4C2" w14:textId="7BB7FC22" w:rsidR="001133EF" w:rsidRDefault="001133EF" w:rsidP="00091B5C">
            <w:pPr>
              <w:rPr>
                <w:rFonts w:ascii="Arial" w:hAnsi="Arial" w:cs="Arial"/>
              </w:rPr>
            </w:pPr>
          </w:p>
        </w:tc>
        <w:tc>
          <w:tcPr>
            <w:tcW w:w="2254" w:type="dxa"/>
          </w:tcPr>
          <w:p w14:paraId="23A0E2E8" w14:textId="77777777" w:rsidR="001133EF" w:rsidRDefault="001133EF" w:rsidP="00091B5C">
            <w:pPr>
              <w:rPr>
                <w:rFonts w:ascii="Arial" w:hAnsi="Arial" w:cs="Arial"/>
              </w:rPr>
            </w:pPr>
          </w:p>
          <w:p w14:paraId="3A740E42" w14:textId="1CE54BFD" w:rsidR="001133EF" w:rsidRDefault="001133EF" w:rsidP="00091B5C">
            <w:pPr>
              <w:rPr>
                <w:rFonts w:ascii="Arial" w:hAnsi="Arial" w:cs="Arial"/>
              </w:rPr>
            </w:pPr>
            <w:r w:rsidRPr="00547417">
              <w:rPr>
                <w:rFonts w:ascii="Arial" w:hAnsi="Arial" w:cs="Arial"/>
              </w:rPr>
              <w:t>15 working days from receipt of all information</w:t>
            </w:r>
          </w:p>
        </w:tc>
        <w:tc>
          <w:tcPr>
            <w:tcW w:w="2254" w:type="dxa"/>
            <w:vMerge/>
          </w:tcPr>
          <w:p w14:paraId="1153D445" w14:textId="77777777" w:rsidR="001133EF" w:rsidRDefault="001133EF" w:rsidP="00091B5C">
            <w:pPr>
              <w:rPr>
                <w:rFonts w:ascii="Arial" w:hAnsi="Arial" w:cs="Arial"/>
              </w:rPr>
            </w:pPr>
          </w:p>
        </w:tc>
        <w:tc>
          <w:tcPr>
            <w:tcW w:w="2254" w:type="dxa"/>
            <w:vMerge/>
          </w:tcPr>
          <w:p w14:paraId="580309D2" w14:textId="77777777" w:rsidR="001133EF" w:rsidRDefault="001133EF" w:rsidP="00091B5C">
            <w:pPr>
              <w:rPr>
                <w:rFonts w:ascii="Arial" w:hAnsi="Arial" w:cs="Arial"/>
              </w:rPr>
            </w:pPr>
          </w:p>
        </w:tc>
      </w:tr>
      <w:tr w:rsidR="00091B5C" w14:paraId="480C1A17" w14:textId="77777777" w:rsidTr="00091B5C">
        <w:tc>
          <w:tcPr>
            <w:tcW w:w="2254" w:type="dxa"/>
          </w:tcPr>
          <w:p w14:paraId="5B1C3666" w14:textId="77777777" w:rsidR="00091B5C" w:rsidRDefault="00091B5C" w:rsidP="00091B5C">
            <w:pPr>
              <w:rPr>
                <w:rFonts w:ascii="Arial" w:hAnsi="Arial" w:cs="Arial"/>
              </w:rPr>
            </w:pPr>
          </w:p>
          <w:p w14:paraId="47974E1F" w14:textId="77777777" w:rsidR="001133EF" w:rsidRDefault="001133EF" w:rsidP="00091B5C">
            <w:pPr>
              <w:rPr>
                <w:rFonts w:ascii="Arial" w:hAnsi="Arial" w:cs="Arial"/>
              </w:rPr>
            </w:pPr>
            <w:r w:rsidRPr="00547417">
              <w:rPr>
                <w:rFonts w:ascii="Arial" w:hAnsi="Arial" w:cs="Arial"/>
              </w:rPr>
              <w:t xml:space="preserve">Provide details of transfer value (including </w:t>
            </w:r>
            <w:proofErr w:type="spellStart"/>
            <w:r w:rsidRPr="00547417">
              <w:rPr>
                <w:rFonts w:ascii="Arial" w:hAnsi="Arial" w:cs="Arial"/>
              </w:rPr>
              <w:t>interfunds</w:t>
            </w:r>
            <w:proofErr w:type="spellEnd"/>
            <w:r w:rsidRPr="00547417">
              <w:rPr>
                <w:rFonts w:ascii="Arial" w:hAnsi="Arial" w:cs="Arial"/>
              </w:rPr>
              <w:t>) for transfer out or divorce proceedings</w:t>
            </w:r>
          </w:p>
          <w:p w14:paraId="1F5887E7" w14:textId="4B4C4246" w:rsidR="001133EF" w:rsidRDefault="001133EF" w:rsidP="00091B5C">
            <w:pPr>
              <w:rPr>
                <w:rFonts w:ascii="Arial" w:hAnsi="Arial" w:cs="Arial"/>
              </w:rPr>
            </w:pPr>
          </w:p>
        </w:tc>
        <w:tc>
          <w:tcPr>
            <w:tcW w:w="2254" w:type="dxa"/>
          </w:tcPr>
          <w:p w14:paraId="253FE3D1" w14:textId="77777777" w:rsidR="00091B5C" w:rsidRDefault="00091B5C" w:rsidP="00091B5C">
            <w:pPr>
              <w:rPr>
                <w:rFonts w:ascii="Arial" w:hAnsi="Arial" w:cs="Arial"/>
              </w:rPr>
            </w:pPr>
          </w:p>
          <w:p w14:paraId="22625F8B" w14:textId="1F138180" w:rsidR="001133EF" w:rsidRDefault="001133EF" w:rsidP="00091B5C">
            <w:pPr>
              <w:rPr>
                <w:rFonts w:ascii="Arial" w:hAnsi="Arial" w:cs="Arial"/>
              </w:rPr>
            </w:pPr>
            <w:r w:rsidRPr="00547417">
              <w:rPr>
                <w:rFonts w:ascii="Arial" w:hAnsi="Arial" w:cs="Arial"/>
              </w:rPr>
              <w:t>20 working days from receipt of all information</w:t>
            </w:r>
          </w:p>
        </w:tc>
        <w:tc>
          <w:tcPr>
            <w:tcW w:w="2254" w:type="dxa"/>
          </w:tcPr>
          <w:p w14:paraId="61ED89FF" w14:textId="77777777" w:rsidR="00091B5C" w:rsidRDefault="00091B5C" w:rsidP="00091B5C">
            <w:pPr>
              <w:rPr>
                <w:rFonts w:ascii="Arial" w:hAnsi="Arial" w:cs="Arial"/>
              </w:rPr>
            </w:pPr>
          </w:p>
          <w:p w14:paraId="32F81AEF" w14:textId="70D3E8CE" w:rsidR="001133EF" w:rsidRDefault="001133EF" w:rsidP="00091B5C">
            <w:pPr>
              <w:rPr>
                <w:rFonts w:ascii="Arial" w:hAnsi="Arial" w:cs="Arial"/>
              </w:rPr>
            </w:pPr>
            <w:r w:rsidRPr="00547417">
              <w:rPr>
                <w:rFonts w:ascii="Arial" w:hAnsi="Arial" w:cs="Arial"/>
              </w:rPr>
              <w:t>60 working days from date of request</w:t>
            </w:r>
          </w:p>
        </w:tc>
        <w:tc>
          <w:tcPr>
            <w:tcW w:w="2254" w:type="dxa"/>
          </w:tcPr>
          <w:p w14:paraId="65A6A48B" w14:textId="77777777" w:rsidR="00091B5C" w:rsidRDefault="00091B5C" w:rsidP="00091B5C">
            <w:pPr>
              <w:rPr>
                <w:rFonts w:ascii="Arial" w:hAnsi="Arial" w:cs="Arial"/>
              </w:rPr>
            </w:pPr>
          </w:p>
          <w:p w14:paraId="732E0894" w14:textId="45035CEF" w:rsidR="001133EF" w:rsidRDefault="001133EF" w:rsidP="00091B5C">
            <w:pPr>
              <w:rPr>
                <w:rFonts w:ascii="Arial" w:hAnsi="Arial" w:cs="Arial"/>
              </w:rPr>
            </w:pPr>
            <w:r w:rsidRPr="00547417">
              <w:rPr>
                <w:rFonts w:ascii="Arial" w:hAnsi="Arial" w:cs="Arial"/>
              </w:rPr>
              <w:t>Three months from date of request</w:t>
            </w:r>
          </w:p>
        </w:tc>
      </w:tr>
      <w:tr w:rsidR="00091B5C" w14:paraId="574638E0" w14:textId="77777777" w:rsidTr="00091B5C">
        <w:tc>
          <w:tcPr>
            <w:tcW w:w="2254" w:type="dxa"/>
          </w:tcPr>
          <w:p w14:paraId="785A4E68" w14:textId="77777777" w:rsidR="00091B5C" w:rsidRDefault="00091B5C" w:rsidP="00091B5C">
            <w:pPr>
              <w:rPr>
                <w:rFonts w:ascii="Arial" w:hAnsi="Arial" w:cs="Arial"/>
              </w:rPr>
            </w:pPr>
          </w:p>
          <w:p w14:paraId="726425C6" w14:textId="77777777" w:rsidR="001133EF" w:rsidRDefault="001133EF" w:rsidP="00091B5C">
            <w:pPr>
              <w:rPr>
                <w:rFonts w:ascii="Arial" w:hAnsi="Arial" w:cs="Arial"/>
              </w:rPr>
            </w:pPr>
            <w:r w:rsidRPr="00547417">
              <w:rPr>
                <w:rFonts w:ascii="Arial" w:hAnsi="Arial" w:cs="Arial"/>
              </w:rPr>
              <w:t xml:space="preserve">Notify a scheme member of their final retirement benefits </w:t>
            </w:r>
          </w:p>
          <w:p w14:paraId="5FA64B08" w14:textId="2CE1ED95" w:rsidR="001133EF" w:rsidRDefault="001133EF" w:rsidP="00091B5C">
            <w:pPr>
              <w:rPr>
                <w:rFonts w:ascii="Arial" w:hAnsi="Arial" w:cs="Arial"/>
              </w:rPr>
            </w:pPr>
          </w:p>
        </w:tc>
        <w:tc>
          <w:tcPr>
            <w:tcW w:w="2254" w:type="dxa"/>
          </w:tcPr>
          <w:p w14:paraId="46568DB9" w14:textId="77777777" w:rsidR="00091B5C" w:rsidRDefault="00091B5C" w:rsidP="00091B5C">
            <w:pPr>
              <w:rPr>
                <w:rFonts w:ascii="Arial" w:hAnsi="Arial" w:cs="Arial"/>
              </w:rPr>
            </w:pPr>
          </w:p>
          <w:p w14:paraId="09994FA5" w14:textId="4DAF5D95" w:rsidR="001133EF" w:rsidRDefault="001133EF" w:rsidP="00091B5C">
            <w:pPr>
              <w:rPr>
                <w:rFonts w:ascii="Arial" w:hAnsi="Arial" w:cs="Arial"/>
              </w:rPr>
            </w:pPr>
            <w:r>
              <w:rPr>
                <w:rFonts w:ascii="Arial" w:hAnsi="Arial" w:cs="Arial"/>
              </w:rPr>
              <w:t xml:space="preserve">10 </w:t>
            </w:r>
            <w:r w:rsidRPr="00547417">
              <w:rPr>
                <w:rFonts w:ascii="Arial" w:hAnsi="Arial" w:cs="Arial"/>
              </w:rPr>
              <w:t>working days from receipt of all information</w:t>
            </w:r>
          </w:p>
        </w:tc>
        <w:tc>
          <w:tcPr>
            <w:tcW w:w="2254" w:type="dxa"/>
          </w:tcPr>
          <w:p w14:paraId="09CC5DBF" w14:textId="77777777" w:rsidR="00091B5C" w:rsidRDefault="00091B5C" w:rsidP="00091B5C">
            <w:pPr>
              <w:rPr>
                <w:rFonts w:ascii="Arial" w:hAnsi="Arial" w:cs="Arial"/>
              </w:rPr>
            </w:pPr>
          </w:p>
          <w:p w14:paraId="59912955" w14:textId="00350DEE" w:rsidR="001133EF" w:rsidRDefault="001133EF" w:rsidP="00091B5C">
            <w:pPr>
              <w:rPr>
                <w:rFonts w:ascii="Arial" w:hAnsi="Arial" w:cs="Arial"/>
              </w:rPr>
            </w:pPr>
            <w:r w:rsidRPr="00547417">
              <w:rPr>
                <w:rFonts w:ascii="Arial" w:hAnsi="Arial" w:cs="Arial"/>
              </w:rPr>
              <w:t>20 working days from date of retirement</w:t>
            </w:r>
          </w:p>
        </w:tc>
        <w:tc>
          <w:tcPr>
            <w:tcW w:w="2254" w:type="dxa"/>
          </w:tcPr>
          <w:p w14:paraId="1B24F882" w14:textId="77777777" w:rsidR="00091B5C" w:rsidRDefault="00091B5C" w:rsidP="00091B5C">
            <w:pPr>
              <w:rPr>
                <w:rFonts w:ascii="Arial" w:hAnsi="Arial" w:cs="Arial"/>
              </w:rPr>
            </w:pPr>
          </w:p>
          <w:p w14:paraId="48D1090F" w14:textId="77777777" w:rsidR="001133EF" w:rsidRDefault="001133EF" w:rsidP="00091B5C">
            <w:pPr>
              <w:rPr>
                <w:rFonts w:ascii="Arial" w:hAnsi="Arial" w:cs="Arial"/>
              </w:rPr>
            </w:pPr>
            <w:r w:rsidRPr="00547417">
              <w:rPr>
                <w:rFonts w:ascii="Arial" w:hAnsi="Arial" w:cs="Arial"/>
              </w:rPr>
              <w:t xml:space="preserve">One month from date of retirement if on or after normal pension age or two months from date of </w:t>
            </w:r>
            <w:r w:rsidRPr="00547417">
              <w:rPr>
                <w:rFonts w:ascii="Arial" w:hAnsi="Arial" w:cs="Arial"/>
              </w:rPr>
              <w:lastRenderedPageBreak/>
              <w:t>retirement if before normal pension age</w:t>
            </w:r>
          </w:p>
          <w:p w14:paraId="30EB8B28" w14:textId="63D04AC3" w:rsidR="001133EF" w:rsidRDefault="001133EF" w:rsidP="00091B5C">
            <w:pPr>
              <w:rPr>
                <w:rFonts w:ascii="Arial" w:hAnsi="Arial" w:cs="Arial"/>
              </w:rPr>
            </w:pPr>
          </w:p>
        </w:tc>
      </w:tr>
      <w:tr w:rsidR="001133EF" w14:paraId="38A23D09" w14:textId="77777777" w:rsidTr="00091B5C">
        <w:tc>
          <w:tcPr>
            <w:tcW w:w="2254" w:type="dxa"/>
          </w:tcPr>
          <w:p w14:paraId="1B7A7767" w14:textId="77777777" w:rsidR="001133EF" w:rsidRDefault="001133EF" w:rsidP="00091B5C">
            <w:pPr>
              <w:rPr>
                <w:rFonts w:ascii="Arial" w:hAnsi="Arial" w:cs="Arial"/>
              </w:rPr>
            </w:pPr>
          </w:p>
          <w:p w14:paraId="69A672A4" w14:textId="77777777" w:rsidR="001133EF" w:rsidRDefault="001133EF" w:rsidP="00091B5C">
            <w:pPr>
              <w:rPr>
                <w:rFonts w:ascii="Arial" w:hAnsi="Arial" w:cs="Arial"/>
              </w:rPr>
            </w:pPr>
            <w:r w:rsidRPr="00547417">
              <w:rPr>
                <w:rFonts w:ascii="Arial" w:hAnsi="Arial" w:cs="Arial"/>
              </w:rPr>
              <w:t>Request financial information for retirement from scheme employer’s payroll provider</w:t>
            </w:r>
          </w:p>
          <w:p w14:paraId="3C00BDD2" w14:textId="44436C81" w:rsidR="001133EF" w:rsidRDefault="001133EF" w:rsidP="00091B5C">
            <w:pPr>
              <w:rPr>
                <w:rFonts w:ascii="Arial" w:hAnsi="Arial" w:cs="Arial"/>
              </w:rPr>
            </w:pPr>
          </w:p>
        </w:tc>
        <w:tc>
          <w:tcPr>
            <w:tcW w:w="2254" w:type="dxa"/>
          </w:tcPr>
          <w:p w14:paraId="666E17FA" w14:textId="77777777" w:rsidR="001133EF" w:rsidRDefault="001133EF" w:rsidP="00091B5C">
            <w:pPr>
              <w:rPr>
                <w:rFonts w:ascii="Arial" w:hAnsi="Arial" w:cs="Arial"/>
              </w:rPr>
            </w:pPr>
          </w:p>
          <w:p w14:paraId="037EEFF8" w14:textId="289AB46D" w:rsidR="001133EF" w:rsidRDefault="001133EF" w:rsidP="00091B5C">
            <w:pPr>
              <w:rPr>
                <w:rFonts w:ascii="Arial" w:hAnsi="Arial" w:cs="Arial"/>
              </w:rPr>
            </w:pPr>
            <w:r w:rsidRPr="00547417">
              <w:rPr>
                <w:rFonts w:ascii="Arial" w:hAnsi="Arial" w:cs="Arial"/>
              </w:rPr>
              <w:t>10 working days from date of request</w:t>
            </w:r>
          </w:p>
        </w:tc>
        <w:tc>
          <w:tcPr>
            <w:tcW w:w="2254" w:type="dxa"/>
            <w:vMerge w:val="restart"/>
          </w:tcPr>
          <w:p w14:paraId="2E467EC6" w14:textId="77777777" w:rsidR="001133EF" w:rsidRDefault="001133EF" w:rsidP="00091B5C">
            <w:pPr>
              <w:rPr>
                <w:rFonts w:ascii="Arial" w:hAnsi="Arial" w:cs="Arial"/>
              </w:rPr>
            </w:pPr>
          </w:p>
          <w:p w14:paraId="0F6D5295" w14:textId="77777777" w:rsidR="001133EF" w:rsidRDefault="001133EF" w:rsidP="00091B5C">
            <w:pPr>
              <w:rPr>
                <w:rFonts w:ascii="Arial" w:hAnsi="Arial" w:cs="Arial"/>
              </w:rPr>
            </w:pPr>
          </w:p>
          <w:p w14:paraId="2BBCA82B" w14:textId="77777777" w:rsidR="001133EF" w:rsidRDefault="001133EF" w:rsidP="00091B5C">
            <w:pPr>
              <w:rPr>
                <w:rFonts w:ascii="Arial" w:hAnsi="Arial" w:cs="Arial"/>
              </w:rPr>
            </w:pPr>
          </w:p>
          <w:p w14:paraId="458D25FD" w14:textId="77777777" w:rsidR="001133EF" w:rsidRDefault="001133EF" w:rsidP="00091B5C">
            <w:pPr>
              <w:rPr>
                <w:rFonts w:ascii="Arial" w:hAnsi="Arial" w:cs="Arial"/>
              </w:rPr>
            </w:pPr>
          </w:p>
          <w:p w14:paraId="6EFA8F14" w14:textId="77777777" w:rsidR="001133EF" w:rsidRDefault="001133EF" w:rsidP="00091B5C">
            <w:pPr>
              <w:rPr>
                <w:rFonts w:ascii="Arial" w:hAnsi="Arial" w:cs="Arial"/>
              </w:rPr>
            </w:pPr>
          </w:p>
          <w:p w14:paraId="37C8A5EE" w14:textId="52F7295C" w:rsidR="001133EF" w:rsidRDefault="001133EF" w:rsidP="00091B5C">
            <w:pPr>
              <w:rPr>
                <w:rFonts w:ascii="Arial" w:hAnsi="Arial" w:cs="Arial"/>
              </w:rPr>
            </w:pPr>
            <w:r w:rsidRPr="00547417">
              <w:rPr>
                <w:rFonts w:ascii="Arial" w:hAnsi="Arial" w:cs="Arial"/>
              </w:rPr>
              <w:t>40 working days from date of request</w:t>
            </w:r>
          </w:p>
        </w:tc>
        <w:tc>
          <w:tcPr>
            <w:tcW w:w="2254" w:type="dxa"/>
            <w:vMerge w:val="restart"/>
          </w:tcPr>
          <w:p w14:paraId="0BCD8ECA" w14:textId="77777777" w:rsidR="001133EF" w:rsidRDefault="001133EF" w:rsidP="00091B5C">
            <w:pPr>
              <w:rPr>
                <w:rFonts w:ascii="Arial" w:hAnsi="Arial" w:cs="Arial"/>
              </w:rPr>
            </w:pPr>
          </w:p>
          <w:p w14:paraId="0B2AB2D7" w14:textId="77777777" w:rsidR="001133EF" w:rsidRDefault="001133EF" w:rsidP="00091B5C">
            <w:pPr>
              <w:rPr>
                <w:rFonts w:ascii="Arial" w:hAnsi="Arial" w:cs="Arial"/>
              </w:rPr>
            </w:pPr>
          </w:p>
          <w:p w14:paraId="3D51C649" w14:textId="77777777" w:rsidR="001133EF" w:rsidRDefault="001133EF" w:rsidP="00091B5C">
            <w:pPr>
              <w:rPr>
                <w:rFonts w:ascii="Arial" w:hAnsi="Arial" w:cs="Arial"/>
              </w:rPr>
            </w:pPr>
          </w:p>
          <w:p w14:paraId="3693DEB5" w14:textId="77777777" w:rsidR="001133EF" w:rsidRDefault="001133EF" w:rsidP="00091B5C">
            <w:pPr>
              <w:rPr>
                <w:rFonts w:ascii="Arial" w:hAnsi="Arial" w:cs="Arial"/>
              </w:rPr>
            </w:pPr>
          </w:p>
          <w:p w14:paraId="5FA517F4" w14:textId="0530A76E" w:rsidR="001133EF" w:rsidRDefault="001133EF" w:rsidP="00091B5C">
            <w:pPr>
              <w:rPr>
                <w:rFonts w:ascii="Arial" w:hAnsi="Arial" w:cs="Arial"/>
              </w:rPr>
            </w:pPr>
            <w:r w:rsidRPr="00547417">
              <w:rPr>
                <w:rFonts w:ascii="Arial" w:hAnsi="Arial" w:cs="Arial"/>
              </w:rPr>
              <w:t>No more than two months from date of request unless there has already been a request in the last 12 months</w:t>
            </w:r>
          </w:p>
          <w:p w14:paraId="27927514" w14:textId="539D968A" w:rsidR="001133EF" w:rsidRDefault="001133EF" w:rsidP="00091B5C">
            <w:pPr>
              <w:rPr>
                <w:rFonts w:ascii="Arial" w:hAnsi="Arial" w:cs="Arial"/>
              </w:rPr>
            </w:pPr>
          </w:p>
        </w:tc>
      </w:tr>
      <w:tr w:rsidR="001133EF" w14:paraId="6431CC4D" w14:textId="77777777" w:rsidTr="00091B5C">
        <w:tc>
          <w:tcPr>
            <w:tcW w:w="2254" w:type="dxa"/>
          </w:tcPr>
          <w:p w14:paraId="41A21212" w14:textId="77777777" w:rsidR="001133EF" w:rsidRDefault="001133EF" w:rsidP="00091B5C">
            <w:pPr>
              <w:rPr>
                <w:rFonts w:ascii="Arial" w:hAnsi="Arial" w:cs="Arial"/>
              </w:rPr>
            </w:pPr>
          </w:p>
          <w:p w14:paraId="63860D80" w14:textId="77777777" w:rsidR="001133EF" w:rsidRDefault="001133EF" w:rsidP="00091B5C">
            <w:pPr>
              <w:rPr>
                <w:rFonts w:ascii="Arial" w:hAnsi="Arial" w:cs="Arial"/>
              </w:rPr>
            </w:pPr>
            <w:r w:rsidRPr="00547417">
              <w:rPr>
                <w:rFonts w:ascii="Arial" w:hAnsi="Arial" w:cs="Arial"/>
              </w:rPr>
              <w:t xml:space="preserve">Provide a retirement quotation (limited to once per </w:t>
            </w:r>
            <w:proofErr w:type="gramStart"/>
            <w:r w:rsidRPr="00547417">
              <w:rPr>
                <w:rFonts w:ascii="Arial" w:hAnsi="Arial" w:cs="Arial"/>
              </w:rPr>
              <w:t>12 month</w:t>
            </w:r>
            <w:proofErr w:type="gramEnd"/>
            <w:r w:rsidRPr="00547417">
              <w:rPr>
                <w:rFonts w:ascii="Arial" w:hAnsi="Arial" w:cs="Arial"/>
              </w:rPr>
              <w:t xml:space="preserve"> period)</w:t>
            </w:r>
          </w:p>
          <w:p w14:paraId="430C41A9" w14:textId="5B839F60" w:rsidR="001133EF" w:rsidRDefault="001133EF" w:rsidP="00091B5C">
            <w:pPr>
              <w:rPr>
                <w:rFonts w:ascii="Arial" w:hAnsi="Arial" w:cs="Arial"/>
              </w:rPr>
            </w:pPr>
          </w:p>
        </w:tc>
        <w:tc>
          <w:tcPr>
            <w:tcW w:w="2254" w:type="dxa"/>
          </w:tcPr>
          <w:p w14:paraId="2D36E3AA" w14:textId="77777777" w:rsidR="001133EF" w:rsidRDefault="001133EF" w:rsidP="00091B5C">
            <w:pPr>
              <w:rPr>
                <w:rFonts w:ascii="Arial" w:hAnsi="Arial" w:cs="Arial"/>
              </w:rPr>
            </w:pPr>
          </w:p>
          <w:p w14:paraId="483FBD7F" w14:textId="2DC8CA3A" w:rsidR="001133EF" w:rsidRDefault="001133EF" w:rsidP="00091B5C">
            <w:pPr>
              <w:rPr>
                <w:rFonts w:ascii="Arial" w:hAnsi="Arial" w:cs="Arial"/>
              </w:rPr>
            </w:pPr>
            <w:r w:rsidRPr="00547417">
              <w:rPr>
                <w:rFonts w:ascii="Arial" w:hAnsi="Arial" w:cs="Arial"/>
              </w:rPr>
              <w:t>20 working days from receipt of all information</w:t>
            </w:r>
          </w:p>
        </w:tc>
        <w:tc>
          <w:tcPr>
            <w:tcW w:w="2254" w:type="dxa"/>
            <w:vMerge/>
          </w:tcPr>
          <w:p w14:paraId="50558774" w14:textId="77777777" w:rsidR="001133EF" w:rsidRDefault="001133EF" w:rsidP="00091B5C">
            <w:pPr>
              <w:rPr>
                <w:rFonts w:ascii="Arial" w:hAnsi="Arial" w:cs="Arial"/>
              </w:rPr>
            </w:pPr>
          </w:p>
        </w:tc>
        <w:tc>
          <w:tcPr>
            <w:tcW w:w="2254" w:type="dxa"/>
            <w:vMerge/>
          </w:tcPr>
          <w:p w14:paraId="7C3A5091" w14:textId="77777777" w:rsidR="001133EF" w:rsidRDefault="001133EF" w:rsidP="00091B5C">
            <w:pPr>
              <w:rPr>
                <w:rFonts w:ascii="Arial" w:hAnsi="Arial" w:cs="Arial"/>
              </w:rPr>
            </w:pPr>
          </w:p>
        </w:tc>
      </w:tr>
      <w:tr w:rsidR="00091B5C" w14:paraId="2338A945" w14:textId="77777777" w:rsidTr="00091B5C">
        <w:tc>
          <w:tcPr>
            <w:tcW w:w="2254" w:type="dxa"/>
          </w:tcPr>
          <w:p w14:paraId="778D67B8" w14:textId="77777777" w:rsidR="00091B5C" w:rsidRDefault="00091B5C" w:rsidP="00091B5C">
            <w:pPr>
              <w:rPr>
                <w:rFonts w:ascii="Arial" w:hAnsi="Arial" w:cs="Arial"/>
              </w:rPr>
            </w:pPr>
          </w:p>
          <w:p w14:paraId="6577891A" w14:textId="560CB7DB" w:rsidR="001133EF" w:rsidRDefault="001133EF" w:rsidP="001133EF">
            <w:pPr>
              <w:rPr>
                <w:rFonts w:ascii="Arial" w:hAnsi="Arial" w:cs="Arial"/>
              </w:rPr>
            </w:pPr>
            <w:r w:rsidRPr="00547417">
              <w:rPr>
                <w:rFonts w:ascii="Arial" w:hAnsi="Arial" w:cs="Arial"/>
              </w:rPr>
              <w:t>Calculate and notify dependant(s) of their amount of death benefits</w:t>
            </w:r>
          </w:p>
        </w:tc>
        <w:tc>
          <w:tcPr>
            <w:tcW w:w="2254" w:type="dxa"/>
          </w:tcPr>
          <w:p w14:paraId="0BFCB4D9" w14:textId="77777777" w:rsidR="00091B5C" w:rsidRDefault="00091B5C" w:rsidP="00091B5C">
            <w:pPr>
              <w:rPr>
                <w:rFonts w:ascii="Arial" w:hAnsi="Arial" w:cs="Arial"/>
              </w:rPr>
            </w:pPr>
          </w:p>
          <w:p w14:paraId="35D39033" w14:textId="78B2B302" w:rsidR="001133EF" w:rsidRDefault="001133EF" w:rsidP="00091B5C">
            <w:pPr>
              <w:rPr>
                <w:rFonts w:ascii="Arial" w:hAnsi="Arial" w:cs="Arial"/>
              </w:rPr>
            </w:pPr>
            <w:r w:rsidRPr="00547417">
              <w:rPr>
                <w:rFonts w:ascii="Arial" w:hAnsi="Arial" w:cs="Arial"/>
              </w:rPr>
              <w:t>10 working days from receipt of all information</w:t>
            </w:r>
          </w:p>
        </w:tc>
        <w:tc>
          <w:tcPr>
            <w:tcW w:w="2254" w:type="dxa"/>
          </w:tcPr>
          <w:p w14:paraId="34CE98E3" w14:textId="77777777" w:rsidR="00091B5C" w:rsidRDefault="00091B5C" w:rsidP="00091B5C">
            <w:pPr>
              <w:rPr>
                <w:rFonts w:ascii="Arial" w:hAnsi="Arial" w:cs="Arial"/>
              </w:rPr>
            </w:pPr>
          </w:p>
          <w:p w14:paraId="104FC1A2" w14:textId="74CC1254" w:rsidR="001133EF" w:rsidRDefault="001133EF" w:rsidP="00091B5C">
            <w:pPr>
              <w:rPr>
                <w:rFonts w:ascii="Arial" w:hAnsi="Arial" w:cs="Arial"/>
              </w:rPr>
            </w:pPr>
            <w:r w:rsidRPr="00547417">
              <w:rPr>
                <w:rFonts w:ascii="Arial" w:hAnsi="Arial" w:cs="Arial"/>
              </w:rPr>
              <w:t>40 working days from date of death</w:t>
            </w:r>
          </w:p>
        </w:tc>
        <w:tc>
          <w:tcPr>
            <w:tcW w:w="2254" w:type="dxa"/>
          </w:tcPr>
          <w:p w14:paraId="5BD25973" w14:textId="77777777" w:rsidR="00091B5C" w:rsidRDefault="00091B5C" w:rsidP="00091B5C">
            <w:pPr>
              <w:rPr>
                <w:rFonts w:ascii="Arial" w:hAnsi="Arial" w:cs="Arial"/>
              </w:rPr>
            </w:pPr>
          </w:p>
          <w:p w14:paraId="5EC413CE" w14:textId="2FBE84EB" w:rsidR="001133EF" w:rsidRDefault="001133EF" w:rsidP="00091B5C">
            <w:pPr>
              <w:rPr>
                <w:rFonts w:ascii="Arial" w:hAnsi="Arial" w:cs="Arial"/>
              </w:rPr>
            </w:pPr>
            <w:r w:rsidRPr="00547417">
              <w:rPr>
                <w:rFonts w:ascii="Arial" w:hAnsi="Arial" w:cs="Arial"/>
              </w:rPr>
              <w:t>No more than two months from date of becoming aware of death</w:t>
            </w:r>
          </w:p>
        </w:tc>
      </w:tr>
      <w:tr w:rsidR="00091B5C" w14:paraId="1746A127" w14:textId="77777777" w:rsidTr="00091B5C">
        <w:tc>
          <w:tcPr>
            <w:tcW w:w="2254" w:type="dxa"/>
          </w:tcPr>
          <w:p w14:paraId="390E34D5" w14:textId="77777777" w:rsidR="00091B5C" w:rsidRDefault="00091B5C" w:rsidP="00091B5C">
            <w:pPr>
              <w:rPr>
                <w:rFonts w:ascii="Arial" w:hAnsi="Arial" w:cs="Arial"/>
              </w:rPr>
            </w:pPr>
          </w:p>
          <w:p w14:paraId="0AE6548D" w14:textId="77777777" w:rsidR="001133EF" w:rsidRDefault="001133EF" w:rsidP="00091B5C">
            <w:pPr>
              <w:rPr>
                <w:rFonts w:ascii="Arial" w:hAnsi="Arial" w:cs="Arial"/>
              </w:rPr>
            </w:pPr>
            <w:r w:rsidRPr="00547417">
              <w:rPr>
                <w:rFonts w:ascii="Arial" w:hAnsi="Arial" w:cs="Arial"/>
              </w:rPr>
              <w:t>Pay contribution refund to scheme member following their election</w:t>
            </w:r>
          </w:p>
          <w:p w14:paraId="35C24831" w14:textId="302808CC" w:rsidR="001133EF" w:rsidRDefault="001133EF" w:rsidP="00091B5C">
            <w:pPr>
              <w:rPr>
                <w:rFonts w:ascii="Arial" w:hAnsi="Arial" w:cs="Arial"/>
              </w:rPr>
            </w:pPr>
          </w:p>
        </w:tc>
        <w:tc>
          <w:tcPr>
            <w:tcW w:w="2254" w:type="dxa"/>
          </w:tcPr>
          <w:p w14:paraId="44272CCB" w14:textId="7A6BAC35" w:rsidR="00091B5C" w:rsidRDefault="00091B5C" w:rsidP="00091B5C">
            <w:pPr>
              <w:rPr>
                <w:rFonts w:ascii="Arial" w:hAnsi="Arial" w:cs="Arial"/>
              </w:rPr>
            </w:pPr>
          </w:p>
          <w:p w14:paraId="0FBA74BA" w14:textId="7F1CC6A1" w:rsidR="001133EF" w:rsidRDefault="001133EF" w:rsidP="00091B5C">
            <w:pPr>
              <w:rPr>
                <w:rFonts w:ascii="Arial" w:hAnsi="Arial" w:cs="Arial"/>
              </w:rPr>
            </w:pPr>
            <w:r w:rsidRPr="00547417">
              <w:rPr>
                <w:rFonts w:ascii="Arial" w:hAnsi="Arial" w:cs="Arial"/>
              </w:rPr>
              <w:t>10 working days from receipt of all information</w:t>
            </w:r>
          </w:p>
          <w:p w14:paraId="7958440F" w14:textId="414661EA" w:rsidR="001133EF" w:rsidRDefault="001133EF" w:rsidP="00091B5C">
            <w:pPr>
              <w:rPr>
                <w:rFonts w:ascii="Arial" w:hAnsi="Arial" w:cs="Arial"/>
              </w:rPr>
            </w:pPr>
          </w:p>
        </w:tc>
        <w:tc>
          <w:tcPr>
            <w:tcW w:w="2254" w:type="dxa"/>
          </w:tcPr>
          <w:p w14:paraId="7135380E" w14:textId="77777777" w:rsidR="00091B5C" w:rsidRDefault="00091B5C" w:rsidP="00091B5C">
            <w:pPr>
              <w:rPr>
                <w:rFonts w:ascii="Arial" w:hAnsi="Arial" w:cs="Arial"/>
              </w:rPr>
            </w:pPr>
          </w:p>
          <w:p w14:paraId="4A37DF7F" w14:textId="21B47749" w:rsidR="001133EF" w:rsidRDefault="001133EF" w:rsidP="00091B5C">
            <w:pPr>
              <w:rPr>
                <w:rFonts w:ascii="Arial" w:hAnsi="Arial" w:cs="Arial"/>
              </w:rPr>
            </w:pPr>
            <w:r w:rsidRPr="00547417">
              <w:rPr>
                <w:rFonts w:ascii="Arial" w:hAnsi="Arial" w:cs="Arial"/>
              </w:rPr>
              <w:t>20 working days from date of request</w:t>
            </w:r>
          </w:p>
        </w:tc>
        <w:tc>
          <w:tcPr>
            <w:tcW w:w="2254" w:type="dxa"/>
          </w:tcPr>
          <w:p w14:paraId="057FCE45" w14:textId="77777777" w:rsidR="00091B5C" w:rsidRDefault="00091B5C" w:rsidP="00091B5C">
            <w:pPr>
              <w:rPr>
                <w:rFonts w:ascii="Arial" w:hAnsi="Arial" w:cs="Arial"/>
              </w:rPr>
            </w:pPr>
          </w:p>
          <w:p w14:paraId="5C85E247" w14:textId="1318F1A1" w:rsidR="001133EF" w:rsidRDefault="001133EF" w:rsidP="00091B5C">
            <w:pPr>
              <w:rPr>
                <w:rFonts w:ascii="Arial" w:hAnsi="Arial" w:cs="Arial"/>
              </w:rPr>
            </w:pPr>
            <w:r w:rsidRPr="00547417">
              <w:rPr>
                <w:rFonts w:ascii="Arial" w:hAnsi="Arial" w:cs="Arial"/>
              </w:rPr>
              <w:t>Not applicable</w:t>
            </w:r>
          </w:p>
        </w:tc>
      </w:tr>
      <w:tr w:rsidR="001133EF" w14:paraId="5DE87F19" w14:textId="77777777" w:rsidTr="005A22A4">
        <w:tc>
          <w:tcPr>
            <w:tcW w:w="2254" w:type="dxa"/>
          </w:tcPr>
          <w:p w14:paraId="34D7805C" w14:textId="77777777" w:rsidR="001133EF" w:rsidRDefault="001133EF" w:rsidP="00091B5C">
            <w:pPr>
              <w:rPr>
                <w:rFonts w:ascii="Arial" w:hAnsi="Arial" w:cs="Arial"/>
              </w:rPr>
            </w:pPr>
          </w:p>
          <w:p w14:paraId="085CD4EC" w14:textId="77777777" w:rsidR="001133EF" w:rsidRDefault="001133EF" w:rsidP="00091B5C">
            <w:pPr>
              <w:rPr>
                <w:rFonts w:ascii="Arial" w:hAnsi="Arial" w:cs="Arial"/>
              </w:rPr>
            </w:pPr>
            <w:r w:rsidRPr="00547417">
              <w:rPr>
                <w:rFonts w:ascii="Arial" w:hAnsi="Arial" w:cs="Arial"/>
              </w:rPr>
              <w:t>Answer general correspondence</w:t>
            </w:r>
          </w:p>
          <w:p w14:paraId="0BA1031A" w14:textId="7ABB8EA9" w:rsidR="001133EF" w:rsidRDefault="001133EF" w:rsidP="00091B5C">
            <w:pPr>
              <w:rPr>
                <w:rFonts w:ascii="Arial" w:hAnsi="Arial" w:cs="Arial"/>
              </w:rPr>
            </w:pPr>
          </w:p>
        </w:tc>
        <w:tc>
          <w:tcPr>
            <w:tcW w:w="2254" w:type="dxa"/>
          </w:tcPr>
          <w:p w14:paraId="4AD81C9F" w14:textId="77777777" w:rsidR="001133EF" w:rsidRDefault="001133EF" w:rsidP="00091B5C">
            <w:pPr>
              <w:rPr>
                <w:rFonts w:ascii="Arial" w:hAnsi="Arial" w:cs="Arial"/>
              </w:rPr>
            </w:pPr>
          </w:p>
          <w:p w14:paraId="6A78382E" w14:textId="77777777" w:rsidR="001133EF" w:rsidRDefault="001133EF" w:rsidP="00091B5C">
            <w:pPr>
              <w:rPr>
                <w:rFonts w:ascii="Arial" w:hAnsi="Arial" w:cs="Arial"/>
              </w:rPr>
            </w:pPr>
            <w:r w:rsidRPr="00547417">
              <w:rPr>
                <w:rFonts w:ascii="Arial" w:hAnsi="Arial" w:cs="Arial"/>
              </w:rPr>
              <w:t>10 working days from receipt of correspondence</w:t>
            </w:r>
          </w:p>
          <w:p w14:paraId="3B00BD2F" w14:textId="1E958E13" w:rsidR="001133EF" w:rsidRDefault="001133EF" w:rsidP="00091B5C">
            <w:pPr>
              <w:rPr>
                <w:rFonts w:ascii="Arial" w:hAnsi="Arial" w:cs="Arial"/>
              </w:rPr>
            </w:pPr>
          </w:p>
        </w:tc>
        <w:tc>
          <w:tcPr>
            <w:tcW w:w="4508" w:type="dxa"/>
            <w:gridSpan w:val="2"/>
          </w:tcPr>
          <w:p w14:paraId="307C2F75" w14:textId="77777777" w:rsidR="001133EF" w:rsidRDefault="001133EF" w:rsidP="001133EF">
            <w:pPr>
              <w:jc w:val="center"/>
              <w:rPr>
                <w:rFonts w:ascii="Arial" w:hAnsi="Arial" w:cs="Arial"/>
              </w:rPr>
            </w:pPr>
          </w:p>
          <w:p w14:paraId="47031FD1" w14:textId="27357678" w:rsidR="001133EF" w:rsidRDefault="001133EF" w:rsidP="001133EF">
            <w:pPr>
              <w:jc w:val="center"/>
              <w:rPr>
                <w:rFonts w:ascii="Arial" w:hAnsi="Arial" w:cs="Arial"/>
              </w:rPr>
            </w:pPr>
            <w:r>
              <w:rPr>
                <w:rFonts w:ascii="Arial" w:hAnsi="Arial" w:cs="Arial"/>
              </w:rPr>
              <w:t>Not applicable</w:t>
            </w:r>
          </w:p>
        </w:tc>
      </w:tr>
    </w:tbl>
    <w:p w14:paraId="31B9F195" w14:textId="77777777" w:rsidR="00091B5C" w:rsidRPr="00091B5C" w:rsidRDefault="00091B5C" w:rsidP="00091B5C">
      <w:pPr>
        <w:rPr>
          <w:rFonts w:ascii="Arial" w:hAnsi="Arial" w:cs="Arial"/>
        </w:rPr>
      </w:pPr>
    </w:p>
    <w:p w14:paraId="461CE20D" w14:textId="5BC665CB" w:rsidR="006B744E" w:rsidRPr="006B744E" w:rsidRDefault="00007ECE" w:rsidP="006B744E">
      <w:pPr>
        <w:rPr>
          <w:rFonts w:ascii="Arial" w:hAnsi="Arial" w:cs="Arial"/>
          <w:b/>
          <w:bCs/>
          <w:sz w:val="24"/>
          <w:szCs w:val="24"/>
        </w:rPr>
      </w:pPr>
      <w:r w:rsidRPr="006B744E">
        <w:rPr>
          <w:rFonts w:ascii="Arial" w:hAnsi="Arial" w:cs="Arial"/>
          <w:b/>
          <w:bCs/>
          <w:sz w:val="24"/>
          <w:szCs w:val="24"/>
        </w:rPr>
        <w:t xml:space="preserve">Communication statement </w:t>
      </w:r>
    </w:p>
    <w:p w14:paraId="4B33E0B9" w14:textId="3ADD382D" w:rsidR="006B744E" w:rsidRDefault="00007ECE" w:rsidP="00547417">
      <w:pPr>
        <w:pStyle w:val="ListParagraph"/>
        <w:numPr>
          <w:ilvl w:val="0"/>
          <w:numId w:val="1"/>
        </w:numPr>
        <w:rPr>
          <w:rFonts w:ascii="Arial" w:hAnsi="Arial" w:cs="Arial"/>
        </w:rPr>
      </w:pPr>
      <w:r w:rsidRPr="00547417">
        <w:rPr>
          <w:rFonts w:ascii="Arial" w:hAnsi="Arial" w:cs="Arial"/>
        </w:rPr>
        <w:t xml:space="preserve">This statement confirms the procedures used for communication and information sharing between the various LGPS parties, including scheme members and their representatives, prospective members, and scheme members. It is required by regulation 61. </w:t>
      </w:r>
      <w:r w:rsidR="001133EF">
        <w:rPr>
          <w:rFonts w:ascii="Arial" w:hAnsi="Arial" w:cs="Arial"/>
        </w:rPr>
        <w:t xml:space="preserve">The </w:t>
      </w:r>
      <w:r w:rsidR="00834D57">
        <w:rPr>
          <w:rFonts w:ascii="Arial" w:hAnsi="Arial" w:cs="Arial"/>
        </w:rPr>
        <w:t xml:space="preserve">Pension Fund Committee has already approved its Communications Policy, and this section should be read in conjunction with that document which can be found on the Harrow Pension Fund website at </w:t>
      </w:r>
      <w:hyperlink r:id="rId6" w:history="1">
        <w:r w:rsidR="00834D57" w:rsidRPr="00F57F8A">
          <w:rPr>
            <w:rStyle w:val="Hyperlink"/>
            <w:rFonts w:ascii="Arial" w:hAnsi="Arial" w:cs="Arial"/>
          </w:rPr>
          <w:t>https://www.harrowpensionfund.org/resources/communications-policy-statement-march-2021/</w:t>
        </w:r>
      </w:hyperlink>
      <w:r w:rsidR="00834D57">
        <w:rPr>
          <w:rFonts w:ascii="Arial" w:hAnsi="Arial" w:cs="Arial"/>
        </w:rPr>
        <w:t xml:space="preserve"> </w:t>
      </w:r>
    </w:p>
    <w:p w14:paraId="754615B6" w14:textId="77777777" w:rsidR="006B744E" w:rsidRDefault="006B744E" w:rsidP="006B744E">
      <w:pPr>
        <w:pStyle w:val="ListParagraph"/>
        <w:rPr>
          <w:rFonts w:ascii="Arial" w:hAnsi="Arial" w:cs="Arial"/>
        </w:rPr>
      </w:pPr>
    </w:p>
    <w:p w14:paraId="51DE1590" w14:textId="77777777" w:rsidR="00706C94" w:rsidRDefault="00007ECE" w:rsidP="00547417">
      <w:pPr>
        <w:pStyle w:val="ListParagraph"/>
        <w:numPr>
          <w:ilvl w:val="0"/>
          <w:numId w:val="1"/>
        </w:numPr>
        <w:rPr>
          <w:rFonts w:ascii="Arial" w:hAnsi="Arial" w:cs="Arial"/>
        </w:rPr>
      </w:pPr>
      <w:r w:rsidRPr="00547417">
        <w:rPr>
          <w:rFonts w:ascii="Arial" w:hAnsi="Arial" w:cs="Arial"/>
        </w:rPr>
        <w:t xml:space="preserve">There are certain key principles that form the basis of approach to communication. They are: </w:t>
      </w:r>
    </w:p>
    <w:p w14:paraId="782BE146" w14:textId="77777777" w:rsidR="00706C94" w:rsidRDefault="00007ECE" w:rsidP="00706C94">
      <w:pPr>
        <w:pStyle w:val="ListParagraph"/>
        <w:numPr>
          <w:ilvl w:val="0"/>
          <w:numId w:val="3"/>
        </w:numPr>
        <w:rPr>
          <w:rFonts w:ascii="Arial" w:hAnsi="Arial" w:cs="Arial"/>
        </w:rPr>
      </w:pPr>
      <w:r w:rsidRPr="00706C94">
        <w:rPr>
          <w:rFonts w:ascii="Arial" w:hAnsi="Arial" w:cs="Arial"/>
        </w:rPr>
        <w:t xml:space="preserve">Digital first communication but alternative methods as required </w:t>
      </w:r>
    </w:p>
    <w:p w14:paraId="5C925E77" w14:textId="732D1631" w:rsidR="006B744E" w:rsidRPr="00706C94" w:rsidRDefault="00007ECE" w:rsidP="00706C94">
      <w:pPr>
        <w:pStyle w:val="ListParagraph"/>
        <w:numPr>
          <w:ilvl w:val="0"/>
          <w:numId w:val="3"/>
        </w:numPr>
        <w:rPr>
          <w:rFonts w:ascii="Arial" w:hAnsi="Arial" w:cs="Arial"/>
        </w:rPr>
      </w:pPr>
      <w:r w:rsidRPr="00706C94">
        <w:rPr>
          <w:rFonts w:ascii="Arial" w:hAnsi="Arial" w:cs="Arial"/>
        </w:rPr>
        <w:t>Using plain language to help parties to make informed decisions</w:t>
      </w:r>
    </w:p>
    <w:p w14:paraId="763EE3E7" w14:textId="77777777" w:rsidR="006B744E" w:rsidRPr="006B744E" w:rsidRDefault="006B744E" w:rsidP="006B744E">
      <w:pPr>
        <w:pStyle w:val="ListParagraph"/>
        <w:rPr>
          <w:rFonts w:ascii="Arial" w:hAnsi="Arial" w:cs="Arial"/>
        </w:rPr>
      </w:pPr>
    </w:p>
    <w:p w14:paraId="6EC2F0AD" w14:textId="34C768A6" w:rsidR="006B744E" w:rsidRPr="00706C94" w:rsidRDefault="00007ECE" w:rsidP="00706C94">
      <w:pPr>
        <w:pStyle w:val="ListParagraph"/>
        <w:rPr>
          <w:rFonts w:ascii="Arial" w:hAnsi="Arial" w:cs="Arial"/>
          <w:b/>
          <w:bCs/>
        </w:rPr>
      </w:pPr>
      <w:r w:rsidRPr="00706C94">
        <w:rPr>
          <w:rFonts w:ascii="Arial" w:hAnsi="Arial" w:cs="Arial"/>
          <w:b/>
          <w:bCs/>
        </w:rPr>
        <w:t xml:space="preserve">Provision of information and publicity about the scheme </w:t>
      </w:r>
    </w:p>
    <w:p w14:paraId="479808E5" w14:textId="77777777" w:rsidR="006B744E" w:rsidRPr="006B744E" w:rsidRDefault="006B744E" w:rsidP="006B744E">
      <w:pPr>
        <w:pStyle w:val="ListParagraph"/>
        <w:rPr>
          <w:rFonts w:ascii="Arial" w:hAnsi="Arial" w:cs="Arial"/>
        </w:rPr>
      </w:pPr>
    </w:p>
    <w:p w14:paraId="13E986F2" w14:textId="00EA9FA0" w:rsidR="00706C94" w:rsidRDefault="00007ECE" w:rsidP="00547417">
      <w:pPr>
        <w:pStyle w:val="ListParagraph"/>
        <w:numPr>
          <w:ilvl w:val="0"/>
          <w:numId w:val="1"/>
        </w:numPr>
        <w:rPr>
          <w:rFonts w:ascii="Arial" w:hAnsi="Arial" w:cs="Arial"/>
        </w:rPr>
      </w:pPr>
      <w:r w:rsidRPr="00547417">
        <w:rPr>
          <w:rFonts w:ascii="Arial" w:hAnsi="Arial" w:cs="Arial"/>
        </w:rPr>
        <w:lastRenderedPageBreak/>
        <w:t xml:space="preserve">The policy will set out the channels of communication that will be communicated and their frequency. It will include an engagement plan that will include events for employers, members of the scheme and prospective members of the scheme. </w:t>
      </w:r>
    </w:p>
    <w:p w14:paraId="43FA68F5" w14:textId="77777777" w:rsidR="00706C94" w:rsidRDefault="00706C94" w:rsidP="00706C94">
      <w:pPr>
        <w:pStyle w:val="ListParagraph"/>
        <w:rPr>
          <w:rFonts w:ascii="Arial" w:hAnsi="Arial" w:cs="Arial"/>
        </w:rPr>
      </w:pPr>
    </w:p>
    <w:p w14:paraId="293703F8" w14:textId="77777777" w:rsidR="00834D57" w:rsidRDefault="00007ECE" w:rsidP="00834D57">
      <w:pPr>
        <w:pStyle w:val="ListParagraph"/>
        <w:numPr>
          <w:ilvl w:val="0"/>
          <w:numId w:val="1"/>
        </w:numPr>
        <w:rPr>
          <w:rFonts w:ascii="Arial" w:hAnsi="Arial" w:cs="Arial"/>
        </w:rPr>
      </w:pPr>
      <w:r w:rsidRPr="00547417">
        <w:rPr>
          <w:rFonts w:ascii="Arial" w:hAnsi="Arial" w:cs="Arial"/>
        </w:rPr>
        <w:t xml:space="preserve">We are committed to using technology to enhance services, improve accessibility and broaden inclusion. </w:t>
      </w:r>
      <w:r w:rsidR="00834D57">
        <w:rPr>
          <w:rFonts w:ascii="Arial" w:hAnsi="Arial" w:cs="Arial"/>
        </w:rPr>
        <w:t xml:space="preserve">This includes the use of email where possible. </w:t>
      </w:r>
      <w:r w:rsidRPr="00547417">
        <w:rPr>
          <w:rFonts w:ascii="Arial" w:hAnsi="Arial" w:cs="Arial"/>
        </w:rPr>
        <w:t xml:space="preserve">We are developing our use of digital communication </w:t>
      </w:r>
      <w:r w:rsidR="00834D57">
        <w:rPr>
          <w:rFonts w:ascii="Arial" w:hAnsi="Arial" w:cs="Arial"/>
        </w:rPr>
        <w:t>and intend to implement “</w:t>
      </w:r>
      <w:proofErr w:type="spellStart"/>
      <w:r w:rsidR="00834D57">
        <w:rPr>
          <w:rFonts w:ascii="Arial" w:hAnsi="Arial" w:cs="Arial"/>
        </w:rPr>
        <w:t>self service</w:t>
      </w:r>
      <w:proofErr w:type="spellEnd"/>
      <w:r w:rsidR="00834D57">
        <w:rPr>
          <w:rFonts w:ascii="Arial" w:hAnsi="Arial" w:cs="Arial"/>
        </w:rPr>
        <w:t xml:space="preserve">” options for scheme members and scheme employers </w:t>
      </w:r>
      <w:r w:rsidRPr="00547417">
        <w:rPr>
          <w:rFonts w:ascii="Arial" w:hAnsi="Arial" w:cs="Arial"/>
        </w:rPr>
        <w:t xml:space="preserve">through </w:t>
      </w:r>
      <w:r w:rsidR="00834D57">
        <w:rPr>
          <w:rFonts w:ascii="Arial" w:hAnsi="Arial" w:cs="Arial"/>
        </w:rPr>
        <w:t>a s</w:t>
      </w:r>
      <w:r w:rsidRPr="00547417">
        <w:rPr>
          <w:rFonts w:ascii="Arial" w:hAnsi="Arial" w:cs="Arial"/>
        </w:rPr>
        <w:t xml:space="preserve">ecure portal, </w:t>
      </w:r>
      <w:r w:rsidR="00834D57">
        <w:rPr>
          <w:rFonts w:ascii="Arial" w:hAnsi="Arial" w:cs="Arial"/>
        </w:rPr>
        <w:t xml:space="preserve">towards the end of 2022. </w:t>
      </w:r>
      <w:r w:rsidRPr="00834D57">
        <w:rPr>
          <w:rFonts w:ascii="Arial" w:hAnsi="Arial" w:cs="Arial"/>
        </w:rPr>
        <w:t xml:space="preserve">Pensions Online, </w:t>
      </w:r>
    </w:p>
    <w:p w14:paraId="3EA00C8C" w14:textId="77777777" w:rsidR="00834D57" w:rsidRPr="00834D57" w:rsidRDefault="00834D57" w:rsidP="00834D57">
      <w:pPr>
        <w:pStyle w:val="ListParagraph"/>
        <w:rPr>
          <w:rFonts w:ascii="Arial" w:hAnsi="Arial" w:cs="Arial"/>
        </w:rPr>
      </w:pPr>
    </w:p>
    <w:p w14:paraId="040EA5AC" w14:textId="4820B11A" w:rsidR="00706C94" w:rsidRPr="00834D57" w:rsidRDefault="00007ECE" w:rsidP="00834D57">
      <w:pPr>
        <w:pStyle w:val="ListParagraph"/>
        <w:numPr>
          <w:ilvl w:val="0"/>
          <w:numId w:val="1"/>
        </w:numPr>
        <w:rPr>
          <w:rFonts w:ascii="Arial" w:hAnsi="Arial" w:cs="Arial"/>
        </w:rPr>
      </w:pPr>
      <w:r w:rsidRPr="00834D57">
        <w:rPr>
          <w:rFonts w:ascii="Arial" w:hAnsi="Arial" w:cs="Arial"/>
        </w:rPr>
        <w:t xml:space="preserve">Wherever possible, we will use a digital first means of communication, however, we recognise that individuals may have specific needs with regards to the format or language of our communication. As such, reasonable alternative material will always be made available on request. </w:t>
      </w:r>
    </w:p>
    <w:p w14:paraId="40F6686A" w14:textId="77777777" w:rsidR="00706C94" w:rsidRPr="00706C94" w:rsidRDefault="00706C94" w:rsidP="00706C94">
      <w:pPr>
        <w:pStyle w:val="ListParagraph"/>
        <w:rPr>
          <w:rFonts w:ascii="Arial" w:hAnsi="Arial" w:cs="Arial"/>
        </w:rPr>
      </w:pPr>
    </w:p>
    <w:p w14:paraId="70731428" w14:textId="771EE202" w:rsidR="00706C94" w:rsidRDefault="00007ECE" w:rsidP="00706C94">
      <w:pPr>
        <w:pStyle w:val="ListParagraph"/>
        <w:numPr>
          <w:ilvl w:val="0"/>
          <w:numId w:val="1"/>
        </w:numPr>
        <w:rPr>
          <w:rFonts w:ascii="Arial" w:hAnsi="Arial" w:cs="Arial"/>
        </w:rPr>
      </w:pPr>
      <w:r w:rsidRPr="00834D57">
        <w:rPr>
          <w:rFonts w:ascii="Arial" w:hAnsi="Arial" w:cs="Arial"/>
        </w:rPr>
        <w:t xml:space="preserve">Annual benefit statements are </w:t>
      </w:r>
      <w:r w:rsidR="00834D57" w:rsidRPr="00834D57">
        <w:rPr>
          <w:rFonts w:ascii="Arial" w:hAnsi="Arial" w:cs="Arial"/>
        </w:rPr>
        <w:t xml:space="preserve">currently sent to active and deferred members by post. We will explore the possibility of moving this to availability via </w:t>
      </w:r>
      <w:proofErr w:type="gramStart"/>
      <w:r w:rsidR="00834D57" w:rsidRPr="00834D57">
        <w:rPr>
          <w:rFonts w:ascii="Arial" w:hAnsi="Arial" w:cs="Arial"/>
        </w:rPr>
        <w:t>on line</w:t>
      </w:r>
      <w:proofErr w:type="gramEnd"/>
      <w:r w:rsidR="00834D57" w:rsidRPr="00834D57">
        <w:rPr>
          <w:rFonts w:ascii="Arial" w:hAnsi="Arial" w:cs="Arial"/>
        </w:rPr>
        <w:t xml:space="preserve"> access once “member </w:t>
      </w:r>
      <w:proofErr w:type="spellStart"/>
      <w:r w:rsidR="00834D57" w:rsidRPr="00834D57">
        <w:rPr>
          <w:rFonts w:ascii="Arial" w:hAnsi="Arial" w:cs="Arial"/>
        </w:rPr>
        <w:t>self service</w:t>
      </w:r>
      <w:proofErr w:type="spellEnd"/>
      <w:r w:rsidR="00834D57" w:rsidRPr="00834D57">
        <w:rPr>
          <w:rFonts w:ascii="Arial" w:hAnsi="Arial" w:cs="Arial"/>
        </w:rPr>
        <w:t xml:space="preserve">” is available. </w:t>
      </w:r>
      <w:r w:rsidRPr="00834D57">
        <w:rPr>
          <w:rFonts w:ascii="Arial" w:hAnsi="Arial" w:cs="Arial"/>
        </w:rPr>
        <w:t xml:space="preserve"> </w:t>
      </w:r>
    </w:p>
    <w:p w14:paraId="5891FF36" w14:textId="77777777" w:rsidR="00834D57" w:rsidRPr="00834D57" w:rsidRDefault="00834D57" w:rsidP="00834D57">
      <w:pPr>
        <w:pStyle w:val="ListParagraph"/>
        <w:rPr>
          <w:rFonts w:ascii="Arial" w:hAnsi="Arial" w:cs="Arial"/>
        </w:rPr>
      </w:pPr>
    </w:p>
    <w:p w14:paraId="76D15AB6" w14:textId="77777777" w:rsidR="00834D57" w:rsidRPr="00834D57" w:rsidRDefault="00834D57" w:rsidP="00834D57">
      <w:pPr>
        <w:pStyle w:val="ListParagraph"/>
        <w:rPr>
          <w:rFonts w:ascii="Arial" w:hAnsi="Arial" w:cs="Arial"/>
        </w:rPr>
      </w:pPr>
    </w:p>
    <w:p w14:paraId="66F49956" w14:textId="5D874FA0" w:rsidR="00706C94" w:rsidRDefault="00007ECE" w:rsidP="00547417">
      <w:pPr>
        <w:pStyle w:val="ListParagraph"/>
        <w:numPr>
          <w:ilvl w:val="0"/>
          <w:numId w:val="1"/>
        </w:numPr>
        <w:rPr>
          <w:rFonts w:ascii="Arial" w:hAnsi="Arial" w:cs="Arial"/>
        </w:rPr>
      </w:pPr>
      <w:r w:rsidRPr="00547417">
        <w:rPr>
          <w:rFonts w:ascii="Arial" w:hAnsi="Arial" w:cs="Arial"/>
        </w:rPr>
        <w:t xml:space="preserve">We shall maintain the service's web pages </w:t>
      </w:r>
      <w:r w:rsidR="00834D57">
        <w:rPr>
          <w:rFonts w:ascii="Arial" w:hAnsi="Arial" w:cs="Arial"/>
        </w:rPr>
        <w:t>on the Harrow</w:t>
      </w:r>
      <w:r w:rsidRPr="00547417">
        <w:rPr>
          <w:rFonts w:ascii="Arial" w:hAnsi="Arial" w:cs="Arial"/>
        </w:rPr>
        <w:t xml:space="preserve"> </w:t>
      </w:r>
      <w:r w:rsidR="00834D57">
        <w:rPr>
          <w:rFonts w:ascii="Arial" w:hAnsi="Arial" w:cs="Arial"/>
        </w:rPr>
        <w:t xml:space="preserve">Pension Fund </w:t>
      </w:r>
      <w:r w:rsidRPr="00547417">
        <w:rPr>
          <w:rFonts w:ascii="Arial" w:hAnsi="Arial" w:cs="Arial"/>
        </w:rPr>
        <w:t xml:space="preserve">website to provide information about the LGPS. The contents shall be reviewed at least twice per year. This is where we will publish the key scheme documents, such as the annual accounts. The web pages will not duplicate the core scheme information found on the LGPS website but rather link to it where possible and only add information that is specific to the </w:t>
      </w:r>
      <w:r w:rsidR="00834D57">
        <w:rPr>
          <w:rFonts w:ascii="Arial" w:hAnsi="Arial" w:cs="Arial"/>
        </w:rPr>
        <w:t>Harrow Pension F</w:t>
      </w:r>
      <w:r w:rsidRPr="00547417">
        <w:rPr>
          <w:rFonts w:ascii="Arial" w:hAnsi="Arial" w:cs="Arial"/>
        </w:rPr>
        <w:t xml:space="preserve">und. </w:t>
      </w:r>
    </w:p>
    <w:p w14:paraId="50AB6590" w14:textId="77777777" w:rsidR="00706C94" w:rsidRPr="00706C94" w:rsidRDefault="00706C94" w:rsidP="00706C94">
      <w:pPr>
        <w:pStyle w:val="ListParagraph"/>
        <w:rPr>
          <w:rFonts w:ascii="Arial" w:hAnsi="Arial" w:cs="Arial"/>
        </w:rPr>
      </w:pPr>
    </w:p>
    <w:p w14:paraId="36343FA9" w14:textId="691FD49C" w:rsidR="00706C94" w:rsidRDefault="00007ECE" w:rsidP="00706C94">
      <w:pPr>
        <w:pStyle w:val="ListParagraph"/>
        <w:numPr>
          <w:ilvl w:val="0"/>
          <w:numId w:val="1"/>
        </w:numPr>
        <w:rPr>
          <w:rFonts w:ascii="Arial" w:hAnsi="Arial" w:cs="Arial"/>
        </w:rPr>
      </w:pPr>
      <w:r w:rsidRPr="00547417">
        <w:rPr>
          <w:rFonts w:ascii="Arial" w:hAnsi="Arial" w:cs="Arial"/>
        </w:rPr>
        <w:t xml:space="preserve">When it is prudent to share scheme updates to scheme members, these messages will be added to the council websites. In addition, we will ask every scheme employer to cascade such messages to its active scheme members. If it is relevant to share the message with deferred or retired scheme members, we will circulate it using the </w:t>
      </w:r>
      <w:r w:rsidR="00834D57">
        <w:rPr>
          <w:rFonts w:ascii="Arial" w:hAnsi="Arial" w:cs="Arial"/>
        </w:rPr>
        <w:t>most appropriate method</w:t>
      </w:r>
      <w:r w:rsidRPr="00706C94">
        <w:rPr>
          <w:rFonts w:ascii="Arial" w:hAnsi="Arial" w:cs="Arial"/>
        </w:rPr>
        <w:t xml:space="preserve">. These updates may include changes to the scheme regulations. </w:t>
      </w:r>
    </w:p>
    <w:p w14:paraId="0D7B02C0" w14:textId="77777777" w:rsidR="00706C94" w:rsidRPr="00706C94" w:rsidRDefault="00706C94" w:rsidP="00706C94">
      <w:pPr>
        <w:pStyle w:val="ListParagraph"/>
        <w:rPr>
          <w:rFonts w:ascii="Arial" w:hAnsi="Arial" w:cs="Arial"/>
        </w:rPr>
      </w:pPr>
    </w:p>
    <w:p w14:paraId="59E11C66" w14:textId="77777777" w:rsidR="00706C94" w:rsidRDefault="00007ECE" w:rsidP="00706C94">
      <w:pPr>
        <w:pStyle w:val="ListParagraph"/>
        <w:numPr>
          <w:ilvl w:val="0"/>
          <w:numId w:val="1"/>
        </w:numPr>
        <w:rPr>
          <w:rFonts w:ascii="Arial" w:hAnsi="Arial" w:cs="Arial"/>
        </w:rPr>
      </w:pPr>
      <w:r w:rsidRPr="00706C94">
        <w:rPr>
          <w:rFonts w:ascii="Arial" w:hAnsi="Arial" w:cs="Arial"/>
        </w:rPr>
        <w:t xml:space="preserve">During an actuarial valuation year, we shall hold meetings with scheme employers and the fund actuary to discuss the results and implications of the valuation and other actuarial matters. </w:t>
      </w:r>
    </w:p>
    <w:p w14:paraId="2C0B5258" w14:textId="77777777" w:rsidR="00706C94" w:rsidRPr="00706C94" w:rsidRDefault="00706C94" w:rsidP="00706C94">
      <w:pPr>
        <w:pStyle w:val="ListParagraph"/>
        <w:rPr>
          <w:rFonts w:ascii="Arial" w:hAnsi="Arial" w:cs="Arial"/>
        </w:rPr>
      </w:pPr>
    </w:p>
    <w:p w14:paraId="108763A8" w14:textId="674CE216" w:rsidR="00706C94" w:rsidRDefault="00007ECE" w:rsidP="00706C94">
      <w:pPr>
        <w:pStyle w:val="ListParagraph"/>
        <w:numPr>
          <w:ilvl w:val="0"/>
          <w:numId w:val="1"/>
        </w:numPr>
        <w:rPr>
          <w:rFonts w:ascii="Arial" w:hAnsi="Arial" w:cs="Arial"/>
        </w:rPr>
      </w:pPr>
      <w:r w:rsidRPr="00706C94">
        <w:rPr>
          <w:rFonts w:ascii="Arial" w:hAnsi="Arial" w:cs="Arial"/>
        </w:rPr>
        <w:t>The LGPS and other pension schemes can prove confusing to its members. As such, all communication sent by us will be written using plain language where possible and where not, will include suitable definitions.</w:t>
      </w:r>
    </w:p>
    <w:p w14:paraId="3506E525" w14:textId="77777777" w:rsidR="00706C94" w:rsidRPr="00706C94" w:rsidRDefault="00706C94" w:rsidP="00706C94">
      <w:pPr>
        <w:pStyle w:val="ListParagraph"/>
        <w:rPr>
          <w:rFonts w:ascii="Arial" w:hAnsi="Arial" w:cs="Arial"/>
        </w:rPr>
      </w:pPr>
    </w:p>
    <w:p w14:paraId="4025E926" w14:textId="5798C7A2" w:rsidR="00706C94" w:rsidRDefault="003A3743" w:rsidP="00706C94">
      <w:pPr>
        <w:pStyle w:val="ListParagraph"/>
        <w:numPr>
          <w:ilvl w:val="0"/>
          <w:numId w:val="1"/>
        </w:numPr>
        <w:rPr>
          <w:rFonts w:ascii="Arial" w:hAnsi="Arial" w:cs="Arial"/>
        </w:rPr>
      </w:pPr>
      <w:r>
        <w:rPr>
          <w:rFonts w:ascii="Arial" w:hAnsi="Arial" w:cs="Arial"/>
        </w:rPr>
        <w:t>The</w:t>
      </w:r>
      <w:r w:rsidR="00007ECE" w:rsidRPr="00706C94">
        <w:rPr>
          <w:rFonts w:ascii="Arial" w:hAnsi="Arial" w:cs="Arial"/>
        </w:rPr>
        <w:t xml:space="preserve"> fund’s governance arrangements include </w:t>
      </w:r>
      <w:r>
        <w:rPr>
          <w:rFonts w:ascii="Arial" w:hAnsi="Arial" w:cs="Arial"/>
        </w:rPr>
        <w:t>the Pension Fund</w:t>
      </w:r>
      <w:r w:rsidR="00007ECE" w:rsidRPr="00706C94">
        <w:rPr>
          <w:rFonts w:ascii="Arial" w:hAnsi="Arial" w:cs="Arial"/>
        </w:rPr>
        <w:t xml:space="preserve"> </w:t>
      </w:r>
      <w:r>
        <w:rPr>
          <w:rFonts w:ascii="Arial" w:hAnsi="Arial" w:cs="Arial"/>
        </w:rPr>
        <w:t>C</w:t>
      </w:r>
      <w:r w:rsidR="00007ECE" w:rsidRPr="00706C94">
        <w:rPr>
          <w:rFonts w:ascii="Arial" w:hAnsi="Arial" w:cs="Arial"/>
        </w:rPr>
        <w:t xml:space="preserve">ommittee and </w:t>
      </w:r>
      <w:r>
        <w:rPr>
          <w:rFonts w:ascii="Arial" w:hAnsi="Arial" w:cs="Arial"/>
        </w:rPr>
        <w:t>the Pension Board</w:t>
      </w:r>
      <w:r w:rsidR="00007ECE" w:rsidRPr="00706C94">
        <w:rPr>
          <w:rFonts w:ascii="Arial" w:hAnsi="Arial" w:cs="Arial"/>
        </w:rPr>
        <w:t xml:space="preserve">, </w:t>
      </w:r>
      <w:r>
        <w:rPr>
          <w:rFonts w:ascii="Arial" w:hAnsi="Arial" w:cs="Arial"/>
        </w:rPr>
        <w:t xml:space="preserve">both of </w:t>
      </w:r>
      <w:r w:rsidR="00007ECE" w:rsidRPr="00706C94">
        <w:rPr>
          <w:rFonts w:ascii="Arial" w:hAnsi="Arial" w:cs="Arial"/>
        </w:rPr>
        <w:t xml:space="preserve">which receive reports from the administering authority. These reports are presented by officers and will include general updates and specific recommendations for decisions where the power to decide them has not been delegated to officers. </w:t>
      </w:r>
    </w:p>
    <w:p w14:paraId="096E3C56" w14:textId="77777777" w:rsidR="00706C94" w:rsidRPr="00706C94" w:rsidRDefault="00706C94" w:rsidP="00706C94">
      <w:pPr>
        <w:pStyle w:val="ListParagraph"/>
        <w:rPr>
          <w:rFonts w:ascii="Arial" w:hAnsi="Arial" w:cs="Arial"/>
        </w:rPr>
      </w:pPr>
    </w:p>
    <w:p w14:paraId="0C50DFD7" w14:textId="77777777" w:rsidR="00706C94" w:rsidRPr="00706C94" w:rsidRDefault="00007ECE" w:rsidP="00706C94">
      <w:pPr>
        <w:pStyle w:val="ListParagraph"/>
        <w:rPr>
          <w:rFonts w:ascii="Arial" w:hAnsi="Arial" w:cs="Arial"/>
          <w:b/>
          <w:bCs/>
        </w:rPr>
      </w:pPr>
      <w:r w:rsidRPr="00706C94">
        <w:rPr>
          <w:rFonts w:ascii="Arial" w:hAnsi="Arial" w:cs="Arial"/>
          <w:b/>
          <w:bCs/>
        </w:rPr>
        <w:t xml:space="preserve">Forms and templates for scheme employers </w:t>
      </w:r>
    </w:p>
    <w:p w14:paraId="15A7ECDC" w14:textId="77777777" w:rsidR="00706C94" w:rsidRPr="00706C94" w:rsidRDefault="00706C94" w:rsidP="00706C94">
      <w:pPr>
        <w:pStyle w:val="ListParagraph"/>
        <w:rPr>
          <w:rFonts w:ascii="Arial" w:hAnsi="Arial" w:cs="Arial"/>
        </w:rPr>
      </w:pPr>
    </w:p>
    <w:p w14:paraId="5C6E3165" w14:textId="77777777" w:rsidR="00706C94" w:rsidRPr="00706C94" w:rsidRDefault="00007ECE" w:rsidP="00706C94">
      <w:pPr>
        <w:pStyle w:val="ListParagraph"/>
        <w:rPr>
          <w:rFonts w:ascii="Arial" w:hAnsi="Arial" w:cs="Arial"/>
          <w:b/>
          <w:bCs/>
        </w:rPr>
      </w:pPr>
      <w:r w:rsidRPr="00706C94">
        <w:rPr>
          <w:rFonts w:ascii="Arial" w:hAnsi="Arial" w:cs="Arial"/>
          <w:b/>
          <w:bCs/>
        </w:rPr>
        <w:t xml:space="preserve">Forms </w:t>
      </w:r>
    </w:p>
    <w:p w14:paraId="0A69E2C9" w14:textId="77777777" w:rsidR="00706C94" w:rsidRPr="00706C94" w:rsidRDefault="00706C94" w:rsidP="00706C94">
      <w:pPr>
        <w:pStyle w:val="ListParagraph"/>
        <w:rPr>
          <w:rFonts w:ascii="Arial" w:hAnsi="Arial" w:cs="Arial"/>
        </w:rPr>
      </w:pPr>
    </w:p>
    <w:p w14:paraId="38E3C8F3" w14:textId="170FED7B" w:rsidR="00706C94" w:rsidRDefault="00007ECE" w:rsidP="00706C94">
      <w:pPr>
        <w:pStyle w:val="ListParagraph"/>
        <w:numPr>
          <w:ilvl w:val="0"/>
          <w:numId w:val="1"/>
        </w:numPr>
        <w:rPr>
          <w:rFonts w:ascii="Arial" w:hAnsi="Arial" w:cs="Arial"/>
        </w:rPr>
      </w:pPr>
      <w:r w:rsidRPr="00706C94">
        <w:rPr>
          <w:rFonts w:ascii="Arial" w:hAnsi="Arial" w:cs="Arial"/>
        </w:rPr>
        <w:t xml:space="preserve">Scheme employers need to submit information in accordance with specific requirements to support the efficient administration of the LGPS. The following forms must be used and can be found on the council websites: </w:t>
      </w:r>
    </w:p>
    <w:p w14:paraId="247A799D" w14:textId="77777777" w:rsidR="00706C94" w:rsidRDefault="00007ECE" w:rsidP="00706C94">
      <w:pPr>
        <w:pStyle w:val="ListParagraph"/>
        <w:numPr>
          <w:ilvl w:val="0"/>
          <w:numId w:val="4"/>
        </w:numPr>
        <w:rPr>
          <w:rFonts w:ascii="Arial" w:hAnsi="Arial" w:cs="Arial"/>
        </w:rPr>
      </w:pPr>
      <w:r w:rsidRPr="00706C94">
        <w:rPr>
          <w:rFonts w:ascii="Arial" w:hAnsi="Arial" w:cs="Arial"/>
        </w:rPr>
        <w:t>Notification of joining employee (LG2)</w:t>
      </w:r>
    </w:p>
    <w:p w14:paraId="787BAD7C" w14:textId="77777777" w:rsidR="00706C94" w:rsidRDefault="00007ECE" w:rsidP="00706C94">
      <w:pPr>
        <w:pStyle w:val="ListParagraph"/>
        <w:numPr>
          <w:ilvl w:val="0"/>
          <w:numId w:val="4"/>
        </w:numPr>
        <w:rPr>
          <w:rFonts w:ascii="Arial" w:hAnsi="Arial" w:cs="Arial"/>
        </w:rPr>
      </w:pPr>
      <w:r w:rsidRPr="00706C94">
        <w:rPr>
          <w:rFonts w:ascii="Arial" w:hAnsi="Arial" w:cs="Arial"/>
        </w:rPr>
        <w:t>Notification of leaving employee (LG3)</w:t>
      </w:r>
    </w:p>
    <w:p w14:paraId="436DC95A" w14:textId="77777777" w:rsidR="00706C94" w:rsidRDefault="00007ECE" w:rsidP="00706C94">
      <w:pPr>
        <w:pStyle w:val="ListParagraph"/>
        <w:numPr>
          <w:ilvl w:val="0"/>
          <w:numId w:val="4"/>
        </w:numPr>
        <w:rPr>
          <w:rFonts w:ascii="Arial" w:hAnsi="Arial" w:cs="Arial"/>
        </w:rPr>
      </w:pPr>
      <w:r w:rsidRPr="00706C94">
        <w:rPr>
          <w:rFonts w:ascii="Arial" w:hAnsi="Arial" w:cs="Arial"/>
        </w:rPr>
        <w:t>Notification of an employment change (LG4)</w:t>
      </w:r>
    </w:p>
    <w:p w14:paraId="56954ED7" w14:textId="54924B79" w:rsidR="00706C94" w:rsidRPr="00706C94" w:rsidRDefault="00007ECE" w:rsidP="00706C94">
      <w:pPr>
        <w:pStyle w:val="ListParagraph"/>
        <w:numPr>
          <w:ilvl w:val="0"/>
          <w:numId w:val="4"/>
        </w:numPr>
        <w:rPr>
          <w:rFonts w:ascii="Arial" w:hAnsi="Arial" w:cs="Arial"/>
        </w:rPr>
      </w:pPr>
      <w:r w:rsidRPr="00706C94">
        <w:rPr>
          <w:rFonts w:ascii="Arial" w:hAnsi="Arial" w:cs="Arial"/>
        </w:rPr>
        <w:t xml:space="preserve">Notification of changes to multiple post employee (LG5) </w:t>
      </w:r>
    </w:p>
    <w:p w14:paraId="72C6CD3E" w14:textId="77777777" w:rsidR="00706C94" w:rsidRDefault="00706C94" w:rsidP="00706C94">
      <w:pPr>
        <w:pStyle w:val="ListParagraph"/>
        <w:rPr>
          <w:rFonts w:ascii="Arial" w:hAnsi="Arial" w:cs="Arial"/>
        </w:rPr>
      </w:pPr>
    </w:p>
    <w:p w14:paraId="39455292" w14:textId="4FBCB2DE" w:rsidR="00706C94" w:rsidRPr="00706C94" w:rsidRDefault="00007ECE" w:rsidP="00706C94">
      <w:pPr>
        <w:pStyle w:val="ListParagraph"/>
        <w:rPr>
          <w:rFonts w:ascii="Arial" w:hAnsi="Arial" w:cs="Arial"/>
          <w:b/>
          <w:bCs/>
        </w:rPr>
      </w:pPr>
      <w:r w:rsidRPr="00706C94">
        <w:rPr>
          <w:rFonts w:ascii="Arial" w:hAnsi="Arial" w:cs="Arial"/>
          <w:b/>
          <w:bCs/>
        </w:rPr>
        <w:t xml:space="preserve">Templates </w:t>
      </w:r>
    </w:p>
    <w:p w14:paraId="1526C57E" w14:textId="77777777" w:rsidR="00706C94" w:rsidRDefault="00706C94" w:rsidP="00706C94">
      <w:pPr>
        <w:pStyle w:val="ListParagraph"/>
        <w:rPr>
          <w:rFonts w:ascii="Arial" w:hAnsi="Arial" w:cs="Arial"/>
        </w:rPr>
      </w:pPr>
    </w:p>
    <w:p w14:paraId="05AD9231" w14:textId="77777777" w:rsidR="003A3743" w:rsidRDefault="00007ECE" w:rsidP="00706C94">
      <w:pPr>
        <w:pStyle w:val="ListParagraph"/>
        <w:numPr>
          <w:ilvl w:val="0"/>
          <w:numId w:val="1"/>
        </w:numPr>
        <w:rPr>
          <w:rFonts w:ascii="Arial" w:hAnsi="Arial" w:cs="Arial"/>
        </w:rPr>
      </w:pPr>
      <w:r w:rsidRPr="00706C94">
        <w:rPr>
          <w:rFonts w:ascii="Arial" w:hAnsi="Arial" w:cs="Arial"/>
        </w:rPr>
        <w:t xml:space="preserve">In some situations, often due to a scheme employer’s payroll provider, it is not always possible to use specific templates. As such, our templates are optional and scheme employers can choose to use their own format. However, the returns must still contain </w:t>
      </w:r>
      <w:proofErr w:type="gramStart"/>
      <w:r w:rsidRPr="00706C94">
        <w:rPr>
          <w:rFonts w:ascii="Arial" w:hAnsi="Arial" w:cs="Arial"/>
        </w:rPr>
        <w:t>all of</w:t>
      </w:r>
      <w:proofErr w:type="gramEnd"/>
      <w:r w:rsidRPr="00706C94">
        <w:rPr>
          <w:rFonts w:ascii="Arial" w:hAnsi="Arial" w:cs="Arial"/>
        </w:rPr>
        <w:t xml:space="preserve"> the fields found in our template. The following templates can be found on the council websites: </w:t>
      </w:r>
    </w:p>
    <w:p w14:paraId="685DA9F7" w14:textId="77777777" w:rsidR="003A3743" w:rsidRDefault="00007ECE" w:rsidP="003A3743">
      <w:pPr>
        <w:pStyle w:val="ListParagraph"/>
        <w:numPr>
          <w:ilvl w:val="0"/>
          <w:numId w:val="8"/>
        </w:numPr>
        <w:rPr>
          <w:rFonts w:ascii="Arial" w:hAnsi="Arial" w:cs="Arial"/>
        </w:rPr>
      </w:pPr>
      <w:r w:rsidRPr="00706C94">
        <w:rPr>
          <w:rFonts w:ascii="Arial" w:hAnsi="Arial" w:cs="Arial"/>
        </w:rPr>
        <w:t>Monthly contributions return (LG1)</w:t>
      </w:r>
    </w:p>
    <w:p w14:paraId="5B063248" w14:textId="77777777" w:rsidR="003A3743" w:rsidRDefault="00007ECE" w:rsidP="003A3743">
      <w:pPr>
        <w:pStyle w:val="ListParagraph"/>
        <w:numPr>
          <w:ilvl w:val="0"/>
          <w:numId w:val="8"/>
        </w:numPr>
        <w:rPr>
          <w:rFonts w:ascii="Arial" w:hAnsi="Arial" w:cs="Arial"/>
        </w:rPr>
      </w:pPr>
      <w:r w:rsidRPr="00706C94">
        <w:rPr>
          <w:rFonts w:ascii="Arial" w:hAnsi="Arial" w:cs="Arial"/>
        </w:rPr>
        <w:t xml:space="preserve">Annual return </w:t>
      </w:r>
    </w:p>
    <w:p w14:paraId="29DF24FC" w14:textId="4E88D862" w:rsidR="00706C94" w:rsidRDefault="00007ECE" w:rsidP="003A3743">
      <w:pPr>
        <w:pStyle w:val="ListParagraph"/>
        <w:numPr>
          <w:ilvl w:val="0"/>
          <w:numId w:val="8"/>
        </w:numPr>
        <w:rPr>
          <w:rFonts w:ascii="Arial" w:hAnsi="Arial" w:cs="Arial"/>
        </w:rPr>
      </w:pPr>
      <w:r w:rsidRPr="00706C94">
        <w:rPr>
          <w:rFonts w:ascii="Arial" w:hAnsi="Arial" w:cs="Arial"/>
        </w:rPr>
        <w:t xml:space="preserve">BDI return for bulk notification of joining employees </w:t>
      </w:r>
    </w:p>
    <w:p w14:paraId="7996D481" w14:textId="6C7FB2A3" w:rsidR="00706C94" w:rsidRPr="00706C94" w:rsidRDefault="00007ECE" w:rsidP="00706C94">
      <w:pPr>
        <w:rPr>
          <w:rFonts w:ascii="Arial" w:hAnsi="Arial" w:cs="Arial"/>
          <w:b/>
          <w:bCs/>
          <w:sz w:val="24"/>
          <w:szCs w:val="24"/>
        </w:rPr>
      </w:pPr>
      <w:r w:rsidRPr="00706C94">
        <w:rPr>
          <w:rFonts w:ascii="Arial" w:hAnsi="Arial" w:cs="Arial"/>
          <w:b/>
          <w:bCs/>
          <w:sz w:val="24"/>
          <w:szCs w:val="24"/>
        </w:rPr>
        <w:t xml:space="preserve">Sharing information with external bodies </w:t>
      </w:r>
    </w:p>
    <w:p w14:paraId="7958D8BF" w14:textId="77777777" w:rsidR="00706C94" w:rsidRDefault="00007ECE" w:rsidP="00706C94">
      <w:pPr>
        <w:pStyle w:val="ListParagraph"/>
        <w:numPr>
          <w:ilvl w:val="0"/>
          <w:numId w:val="1"/>
        </w:numPr>
        <w:rPr>
          <w:rFonts w:ascii="Arial" w:hAnsi="Arial" w:cs="Arial"/>
        </w:rPr>
      </w:pPr>
      <w:r w:rsidRPr="00706C94">
        <w:rPr>
          <w:rFonts w:ascii="Arial" w:hAnsi="Arial" w:cs="Arial"/>
        </w:rPr>
        <w:t xml:space="preserve">From time to time the administering authority shall share scheme member and scheme employer information with the following external bodies: </w:t>
      </w:r>
    </w:p>
    <w:p w14:paraId="27E31255" w14:textId="77777777" w:rsidR="00706C94" w:rsidRDefault="00007ECE" w:rsidP="00706C94">
      <w:pPr>
        <w:pStyle w:val="ListParagraph"/>
        <w:numPr>
          <w:ilvl w:val="0"/>
          <w:numId w:val="5"/>
        </w:numPr>
        <w:rPr>
          <w:rFonts w:ascii="Arial" w:hAnsi="Arial" w:cs="Arial"/>
        </w:rPr>
      </w:pPr>
      <w:r w:rsidRPr="00706C94">
        <w:rPr>
          <w:rFonts w:ascii="Arial" w:hAnsi="Arial" w:cs="Arial"/>
        </w:rPr>
        <w:t xml:space="preserve">Cabinet Office </w:t>
      </w:r>
    </w:p>
    <w:p w14:paraId="3FA6B771" w14:textId="77777777" w:rsidR="00091B5C" w:rsidRDefault="00091B5C" w:rsidP="00706C94">
      <w:pPr>
        <w:pStyle w:val="ListParagraph"/>
        <w:numPr>
          <w:ilvl w:val="0"/>
          <w:numId w:val="5"/>
        </w:numPr>
        <w:rPr>
          <w:rFonts w:ascii="Arial" w:hAnsi="Arial" w:cs="Arial"/>
        </w:rPr>
      </w:pPr>
      <w:r>
        <w:rPr>
          <w:rFonts w:ascii="Arial" w:hAnsi="Arial" w:cs="Arial"/>
        </w:rPr>
        <w:t xml:space="preserve">Department for Levelling Up, Housing and </w:t>
      </w:r>
      <w:r w:rsidR="00007ECE" w:rsidRPr="00706C94">
        <w:rPr>
          <w:rFonts w:ascii="Arial" w:hAnsi="Arial" w:cs="Arial"/>
        </w:rPr>
        <w:t xml:space="preserve">Communities </w:t>
      </w:r>
    </w:p>
    <w:p w14:paraId="19549080" w14:textId="77777777" w:rsidR="00091B5C" w:rsidRDefault="00007ECE" w:rsidP="00706C94">
      <w:pPr>
        <w:pStyle w:val="ListParagraph"/>
        <w:numPr>
          <w:ilvl w:val="0"/>
          <w:numId w:val="5"/>
        </w:numPr>
        <w:rPr>
          <w:rFonts w:ascii="Arial" w:hAnsi="Arial" w:cs="Arial"/>
        </w:rPr>
      </w:pPr>
      <w:r w:rsidRPr="00706C94">
        <w:rPr>
          <w:rFonts w:ascii="Arial" w:hAnsi="Arial" w:cs="Arial"/>
        </w:rPr>
        <w:t>Department for Work &amp; Pensions</w:t>
      </w:r>
    </w:p>
    <w:p w14:paraId="4547AA97" w14:textId="77777777" w:rsidR="00091B5C" w:rsidRDefault="00007ECE" w:rsidP="00706C94">
      <w:pPr>
        <w:pStyle w:val="ListParagraph"/>
        <w:numPr>
          <w:ilvl w:val="0"/>
          <w:numId w:val="5"/>
        </w:numPr>
        <w:rPr>
          <w:rFonts w:ascii="Arial" w:hAnsi="Arial" w:cs="Arial"/>
        </w:rPr>
      </w:pPr>
      <w:r w:rsidRPr="00706C94">
        <w:rPr>
          <w:rFonts w:ascii="Arial" w:hAnsi="Arial" w:cs="Arial"/>
        </w:rPr>
        <w:t>Government Actuary’s Department</w:t>
      </w:r>
    </w:p>
    <w:p w14:paraId="2E0A2582" w14:textId="77777777" w:rsidR="00091B5C" w:rsidRDefault="00007ECE" w:rsidP="00706C94">
      <w:pPr>
        <w:pStyle w:val="ListParagraph"/>
        <w:numPr>
          <w:ilvl w:val="0"/>
          <w:numId w:val="5"/>
        </w:numPr>
        <w:rPr>
          <w:rFonts w:ascii="Arial" w:hAnsi="Arial" w:cs="Arial"/>
        </w:rPr>
      </w:pPr>
      <w:r w:rsidRPr="00706C94">
        <w:rPr>
          <w:rFonts w:ascii="Arial" w:hAnsi="Arial" w:cs="Arial"/>
        </w:rPr>
        <w:t>HM Revenue &amp; Customs</w:t>
      </w:r>
    </w:p>
    <w:p w14:paraId="3787232B" w14:textId="77777777" w:rsidR="00091B5C" w:rsidRDefault="00007ECE" w:rsidP="00706C94">
      <w:pPr>
        <w:pStyle w:val="ListParagraph"/>
        <w:numPr>
          <w:ilvl w:val="0"/>
          <w:numId w:val="5"/>
        </w:numPr>
        <w:rPr>
          <w:rFonts w:ascii="Arial" w:hAnsi="Arial" w:cs="Arial"/>
        </w:rPr>
      </w:pPr>
      <w:r w:rsidRPr="00706C94">
        <w:rPr>
          <w:rFonts w:ascii="Arial" w:hAnsi="Arial" w:cs="Arial"/>
        </w:rPr>
        <w:t>Local Government Association</w:t>
      </w:r>
    </w:p>
    <w:p w14:paraId="53EA8D2B" w14:textId="77777777" w:rsidR="00091B5C" w:rsidRDefault="00007ECE" w:rsidP="00706C94">
      <w:pPr>
        <w:pStyle w:val="ListParagraph"/>
        <w:numPr>
          <w:ilvl w:val="0"/>
          <w:numId w:val="5"/>
        </w:numPr>
        <w:rPr>
          <w:rFonts w:ascii="Arial" w:hAnsi="Arial" w:cs="Arial"/>
        </w:rPr>
      </w:pPr>
      <w:r w:rsidRPr="00706C94">
        <w:rPr>
          <w:rFonts w:ascii="Arial" w:hAnsi="Arial" w:cs="Arial"/>
        </w:rPr>
        <w:t>The fund actuary (Hymans Robertson LLP)</w:t>
      </w:r>
    </w:p>
    <w:p w14:paraId="460589F1" w14:textId="77777777" w:rsidR="00091B5C" w:rsidRDefault="00007ECE" w:rsidP="00706C94">
      <w:pPr>
        <w:pStyle w:val="ListParagraph"/>
        <w:numPr>
          <w:ilvl w:val="0"/>
          <w:numId w:val="5"/>
        </w:numPr>
        <w:rPr>
          <w:rFonts w:ascii="Arial" w:hAnsi="Arial" w:cs="Arial"/>
        </w:rPr>
      </w:pPr>
      <w:r w:rsidRPr="00706C94">
        <w:rPr>
          <w:rFonts w:ascii="Arial" w:hAnsi="Arial" w:cs="Arial"/>
        </w:rPr>
        <w:t>The external auditor (</w:t>
      </w:r>
      <w:r w:rsidR="00091B5C">
        <w:rPr>
          <w:rFonts w:ascii="Arial" w:hAnsi="Arial" w:cs="Arial"/>
        </w:rPr>
        <w:t>Mazars</w:t>
      </w:r>
      <w:r w:rsidRPr="00706C94">
        <w:rPr>
          <w:rFonts w:ascii="Arial" w:hAnsi="Arial" w:cs="Arial"/>
        </w:rPr>
        <w:t xml:space="preserve"> LLP)</w:t>
      </w:r>
    </w:p>
    <w:p w14:paraId="308ACCCE" w14:textId="0ED36E8D" w:rsidR="00706C94" w:rsidRDefault="00007ECE" w:rsidP="00706C94">
      <w:pPr>
        <w:pStyle w:val="ListParagraph"/>
        <w:numPr>
          <w:ilvl w:val="0"/>
          <w:numId w:val="5"/>
        </w:numPr>
        <w:rPr>
          <w:rFonts w:ascii="Arial" w:hAnsi="Arial" w:cs="Arial"/>
        </w:rPr>
      </w:pPr>
      <w:r w:rsidRPr="00706C94">
        <w:rPr>
          <w:rFonts w:ascii="Arial" w:hAnsi="Arial" w:cs="Arial"/>
        </w:rPr>
        <w:t>The member data service provider (</w:t>
      </w:r>
      <w:proofErr w:type="spellStart"/>
      <w:r w:rsidR="00091B5C">
        <w:rPr>
          <w:rFonts w:ascii="Arial" w:hAnsi="Arial" w:cs="Arial"/>
        </w:rPr>
        <w:t>Heywoods</w:t>
      </w:r>
      <w:proofErr w:type="spellEnd"/>
      <w:r w:rsidR="00091B5C">
        <w:rPr>
          <w:rFonts w:ascii="Arial" w:hAnsi="Arial" w:cs="Arial"/>
        </w:rPr>
        <w:t>)</w:t>
      </w:r>
      <w:r w:rsidR="00706C94">
        <w:rPr>
          <w:rFonts w:ascii="Arial" w:hAnsi="Arial" w:cs="Arial"/>
        </w:rPr>
        <w:t xml:space="preserve"> </w:t>
      </w:r>
    </w:p>
    <w:p w14:paraId="3D9E6584" w14:textId="77777777" w:rsidR="00706C94" w:rsidRDefault="00706C94" w:rsidP="00706C94">
      <w:pPr>
        <w:pStyle w:val="ListParagraph"/>
        <w:rPr>
          <w:rFonts w:ascii="Arial" w:hAnsi="Arial" w:cs="Arial"/>
        </w:rPr>
      </w:pPr>
    </w:p>
    <w:p w14:paraId="4B1B1B73" w14:textId="69F8D6E7" w:rsidR="00091B5C" w:rsidRPr="00091B5C" w:rsidRDefault="00007ECE" w:rsidP="00091B5C">
      <w:pPr>
        <w:rPr>
          <w:rFonts w:ascii="Arial" w:hAnsi="Arial" w:cs="Arial"/>
          <w:b/>
          <w:bCs/>
          <w:sz w:val="24"/>
          <w:szCs w:val="24"/>
        </w:rPr>
      </w:pPr>
      <w:r w:rsidRPr="00091B5C">
        <w:rPr>
          <w:rFonts w:ascii="Arial" w:hAnsi="Arial" w:cs="Arial"/>
          <w:b/>
          <w:bCs/>
          <w:sz w:val="24"/>
          <w:szCs w:val="24"/>
        </w:rPr>
        <w:t xml:space="preserve">Recoverable additional costs </w:t>
      </w:r>
    </w:p>
    <w:p w14:paraId="405F59B6" w14:textId="25016107" w:rsidR="00091B5C" w:rsidRDefault="00007ECE" w:rsidP="00706C94">
      <w:pPr>
        <w:pStyle w:val="ListParagraph"/>
        <w:numPr>
          <w:ilvl w:val="0"/>
          <w:numId w:val="1"/>
        </w:numPr>
        <w:rPr>
          <w:rFonts w:ascii="Arial" w:hAnsi="Arial" w:cs="Arial"/>
        </w:rPr>
      </w:pPr>
      <w:r w:rsidRPr="00706C94">
        <w:rPr>
          <w:rFonts w:ascii="Arial" w:hAnsi="Arial" w:cs="Arial"/>
        </w:rPr>
        <w:t xml:space="preserve">The standard cost of administering the fund is factored into the contribution rates but there are circumstances that will require the recovery of additional costs. </w:t>
      </w:r>
    </w:p>
    <w:p w14:paraId="40F40F14" w14:textId="77777777" w:rsidR="00091B5C" w:rsidRDefault="00091B5C" w:rsidP="00091B5C">
      <w:pPr>
        <w:pStyle w:val="ListParagraph"/>
        <w:rPr>
          <w:rFonts w:ascii="Arial" w:hAnsi="Arial" w:cs="Arial"/>
        </w:rPr>
      </w:pPr>
    </w:p>
    <w:p w14:paraId="6DD45FEB" w14:textId="77777777" w:rsidR="00091B5C" w:rsidRDefault="00007ECE" w:rsidP="00091B5C">
      <w:pPr>
        <w:pStyle w:val="ListParagraph"/>
        <w:numPr>
          <w:ilvl w:val="0"/>
          <w:numId w:val="1"/>
        </w:numPr>
        <w:rPr>
          <w:rFonts w:ascii="Arial" w:hAnsi="Arial" w:cs="Arial"/>
        </w:rPr>
      </w:pPr>
      <w:r w:rsidRPr="00091B5C">
        <w:rPr>
          <w:rFonts w:ascii="Arial" w:hAnsi="Arial" w:cs="Arial"/>
        </w:rPr>
        <w:t xml:space="preserve">Any such costs will be monitored by the administering authority and the relevant party will be invoiced for payment, either annually or on an ad-hoc basis depending on the type of cost. </w:t>
      </w:r>
    </w:p>
    <w:p w14:paraId="0770B389" w14:textId="77777777" w:rsidR="00091B5C" w:rsidRPr="00091B5C" w:rsidRDefault="00091B5C" w:rsidP="00091B5C">
      <w:pPr>
        <w:pStyle w:val="ListParagraph"/>
        <w:rPr>
          <w:rFonts w:ascii="Arial" w:hAnsi="Arial" w:cs="Arial"/>
        </w:rPr>
      </w:pPr>
    </w:p>
    <w:p w14:paraId="7128D3F0" w14:textId="77777777" w:rsidR="00091B5C" w:rsidRPr="00091B5C" w:rsidRDefault="00007ECE" w:rsidP="00091B5C">
      <w:pPr>
        <w:pStyle w:val="ListParagraph"/>
        <w:rPr>
          <w:rFonts w:ascii="Arial" w:hAnsi="Arial" w:cs="Arial"/>
          <w:b/>
          <w:bCs/>
        </w:rPr>
      </w:pPr>
      <w:r w:rsidRPr="00091B5C">
        <w:rPr>
          <w:rFonts w:ascii="Arial" w:hAnsi="Arial" w:cs="Arial"/>
          <w:b/>
          <w:bCs/>
        </w:rPr>
        <w:t>Performance penalties</w:t>
      </w:r>
    </w:p>
    <w:p w14:paraId="4657965F" w14:textId="77777777" w:rsidR="00091B5C" w:rsidRPr="00091B5C" w:rsidRDefault="00091B5C" w:rsidP="00091B5C">
      <w:pPr>
        <w:pStyle w:val="ListParagraph"/>
        <w:rPr>
          <w:rFonts w:ascii="Arial" w:hAnsi="Arial" w:cs="Arial"/>
        </w:rPr>
      </w:pPr>
    </w:p>
    <w:p w14:paraId="7F73C0D5" w14:textId="16B9B4F3" w:rsidR="00091B5C" w:rsidRDefault="00007ECE" w:rsidP="00091B5C">
      <w:pPr>
        <w:pStyle w:val="ListParagraph"/>
        <w:numPr>
          <w:ilvl w:val="0"/>
          <w:numId w:val="1"/>
        </w:numPr>
        <w:rPr>
          <w:rFonts w:ascii="Arial" w:hAnsi="Arial" w:cs="Arial"/>
        </w:rPr>
      </w:pPr>
      <w:r w:rsidRPr="00091B5C">
        <w:rPr>
          <w:rFonts w:ascii="Arial" w:hAnsi="Arial" w:cs="Arial"/>
        </w:rPr>
        <w:t xml:space="preserve"> This type of recovery is dealt with according to regulation 70, which allows the administering authority to levy such charges on account of a scheme employer's unsatisfactory performance in carrying out its functions. These recoveries are required as a penalty to ensure the smooth running of the LGPS. </w:t>
      </w:r>
    </w:p>
    <w:p w14:paraId="6D5F94A2" w14:textId="77777777" w:rsidR="00091B5C" w:rsidRDefault="00091B5C" w:rsidP="00091B5C">
      <w:pPr>
        <w:pStyle w:val="ListParagraph"/>
        <w:rPr>
          <w:rFonts w:ascii="Arial" w:hAnsi="Arial" w:cs="Arial"/>
        </w:rPr>
      </w:pPr>
    </w:p>
    <w:p w14:paraId="59EC2701" w14:textId="77777777" w:rsidR="00091B5C" w:rsidRDefault="00007ECE" w:rsidP="00091B5C">
      <w:pPr>
        <w:pStyle w:val="ListParagraph"/>
        <w:numPr>
          <w:ilvl w:val="0"/>
          <w:numId w:val="1"/>
        </w:numPr>
        <w:rPr>
          <w:rFonts w:ascii="Arial" w:hAnsi="Arial" w:cs="Arial"/>
        </w:rPr>
      </w:pPr>
      <w:r w:rsidRPr="00091B5C">
        <w:rPr>
          <w:rFonts w:ascii="Arial" w:hAnsi="Arial" w:cs="Arial"/>
        </w:rPr>
        <w:lastRenderedPageBreak/>
        <w:t xml:space="preserve">Any such recovery should be avoided where possible and scheme employers should seek advice from the administering authority if they experience any difficulties. The administering authority will not seek a recovery if there has been early engagement and suitable effort to comply. </w:t>
      </w:r>
      <w:proofErr w:type="gramStart"/>
      <w:r w:rsidRPr="00091B5C">
        <w:rPr>
          <w:rFonts w:ascii="Arial" w:hAnsi="Arial" w:cs="Arial"/>
        </w:rPr>
        <w:t>In the event that</w:t>
      </w:r>
      <w:proofErr w:type="gramEnd"/>
      <w:r w:rsidRPr="00091B5C">
        <w:rPr>
          <w:rFonts w:ascii="Arial" w:hAnsi="Arial" w:cs="Arial"/>
        </w:rPr>
        <w:t xml:space="preserve"> a recovery is required, the administering authority will provide the scheme employer with a written notice. </w:t>
      </w:r>
    </w:p>
    <w:p w14:paraId="53A13F35" w14:textId="77777777" w:rsidR="00091B5C" w:rsidRPr="00091B5C" w:rsidRDefault="00091B5C" w:rsidP="00091B5C">
      <w:pPr>
        <w:pStyle w:val="ListParagraph"/>
        <w:rPr>
          <w:rFonts w:ascii="Arial" w:hAnsi="Arial" w:cs="Arial"/>
        </w:rPr>
      </w:pPr>
    </w:p>
    <w:p w14:paraId="477D7C9B" w14:textId="77777777" w:rsidR="00194A01" w:rsidRDefault="00007ECE" w:rsidP="00091B5C">
      <w:pPr>
        <w:pStyle w:val="ListParagraph"/>
        <w:numPr>
          <w:ilvl w:val="0"/>
          <w:numId w:val="1"/>
        </w:numPr>
        <w:rPr>
          <w:rFonts w:ascii="Arial" w:hAnsi="Arial" w:cs="Arial"/>
        </w:rPr>
      </w:pPr>
      <w:r w:rsidRPr="00091B5C">
        <w:rPr>
          <w:rFonts w:ascii="Arial" w:hAnsi="Arial" w:cs="Arial"/>
        </w:rPr>
        <w:t>The penalties will be calculated as follows:</w:t>
      </w:r>
    </w:p>
    <w:p w14:paraId="3422326E" w14:textId="3A1C9D7A" w:rsidR="00194A01" w:rsidRDefault="00194A01" w:rsidP="00194A01">
      <w:pPr>
        <w:pStyle w:val="ListParagraph"/>
        <w:rPr>
          <w:rFonts w:ascii="Arial" w:hAnsi="Arial" w:cs="Arial"/>
        </w:rPr>
      </w:pPr>
    </w:p>
    <w:p w14:paraId="76D23340" w14:textId="77777777" w:rsidR="009E7BD9" w:rsidRDefault="009E7BD9" w:rsidP="00194A01">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4176"/>
        <w:gridCol w:w="4120"/>
      </w:tblGrid>
      <w:tr w:rsidR="00194A01" w14:paraId="77B64E53" w14:textId="77777777" w:rsidTr="00194A01">
        <w:tc>
          <w:tcPr>
            <w:tcW w:w="4508" w:type="dxa"/>
          </w:tcPr>
          <w:p w14:paraId="5EB2E8ED" w14:textId="77777777" w:rsidR="00194A01" w:rsidRDefault="00194A01" w:rsidP="00194A01">
            <w:pPr>
              <w:pStyle w:val="ListParagraph"/>
              <w:ind w:left="0"/>
              <w:jc w:val="center"/>
              <w:rPr>
                <w:rFonts w:ascii="Arial" w:hAnsi="Arial" w:cs="Arial"/>
                <w:b/>
                <w:bCs/>
              </w:rPr>
            </w:pPr>
          </w:p>
          <w:p w14:paraId="430DBE15" w14:textId="014211D6" w:rsidR="00194A01" w:rsidRDefault="00194A01" w:rsidP="00194A01">
            <w:pPr>
              <w:pStyle w:val="ListParagraph"/>
              <w:ind w:left="0"/>
              <w:jc w:val="center"/>
              <w:rPr>
                <w:rFonts w:ascii="Arial" w:hAnsi="Arial" w:cs="Arial"/>
                <w:b/>
                <w:bCs/>
              </w:rPr>
            </w:pPr>
            <w:r w:rsidRPr="00194A01">
              <w:rPr>
                <w:rFonts w:ascii="Arial" w:hAnsi="Arial" w:cs="Arial"/>
                <w:b/>
                <w:bCs/>
              </w:rPr>
              <w:t>Unsatisfactory performance</w:t>
            </w:r>
          </w:p>
          <w:p w14:paraId="4ADBE707" w14:textId="6545D51E" w:rsidR="00194A01" w:rsidRPr="00194A01" w:rsidRDefault="00194A01" w:rsidP="00194A01">
            <w:pPr>
              <w:pStyle w:val="ListParagraph"/>
              <w:ind w:left="0"/>
              <w:jc w:val="center"/>
              <w:rPr>
                <w:rFonts w:ascii="Arial" w:hAnsi="Arial" w:cs="Arial"/>
                <w:b/>
                <w:bCs/>
              </w:rPr>
            </w:pPr>
          </w:p>
        </w:tc>
        <w:tc>
          <w:tcPr>
            <w:tcW w:w="4508" w:type="dxa"/>
          </w:tcPr>
          <w:p w14:paraId="32D4D3DE" w14:textId="77777777" w:rsidR="00194A01" w:rsidRDefault="00194A01" w:rsidP="00194A01">
            <w:pPr>
              <w:pStyle w:val="ListParagraph"/>
              <w:ind w:left="0"/>
              <w:jc w:val="center"/>
              <w:rPr>
                <w:rFonts w:ascii="Arial" w:hAnsi="Arial" w:cs="Arial"/>
                <w:b/>
                <w:bCs/>
              </w:rPr>
            </w:pPr>
          </w:p>
          <w:p w14:paraId="713ACC23" w14:textId="109EB00E" w:rsidR="00194A01" w:rsidRPr="00194A01" w:rsidRDefault="00194A01" w:rsidP="00194A01">
            <w:pPr>
              <w:pStyle w:val="ListParagraph"/>
              <w:ind w:left="0"/>
              <w:jc w:val="center"/>
              <w:rPr>
                <w:rFonts w:ascii="Arial" w:hAnsi="Arial" w:cs="Arial"/>
                <w:b/>
                <w:bCs/>
              </w:rPr>
            </w:pPr>
            <w:r w:rsidRPr="00194A01">
              <w:rPr>
                <w:rFonts w:ascii="Arial" w:hAnsi="Arial" w:cs="Arial"/>
                <w:b/>
                <w:bCs/>
              </w:rPr>
              <w:t>Threshold Charge</w:t>
            </w:r>
          </w:p>
        </w:tc>
      </w:tr>
      <w:tr w:rsidR="00194A01" w14:paraId="5BAA41E3" w14:textId="77777777" w:rsidTr="00194A01">
        <w:tc>
          <w:tcPr>
            <w:tcW w:w="4508" w:type="dxa"/>
          </w:tcPr>
          <w:p w14:paraId="5A60490C" w14:textId="77777777" w:rsidR="009E7BD9" w:rsidRDefault="009E7BD9" w:rsidP="00194A01">
            <w:pPr>
              <w:pStyle w:val="ListParagraph"/>
              <w:ind w:left="0"/>
              <w:rPr>
                <w:rFonts w:ascii="Arial" w:hAnsi="Arial" w:cs="Arial"/>
              </w:rPr>
            </w:pPr>
          </w:p>
          <w:p w14:paraId="1F9FE8A8" w14:textId="77777777" w:rsidR="00194A01" w:rsidRDefault="009E7BD9" w:rsidP="00194A01">
            <w:pPr>
              <w:pStyle w:val="ListParagraph"/>
              <w:ind w:left="0"/>
              <w:rPr>
                <w:rFonts w:ascii="Arial" w:hAnsi="Arial" w:cs="Arial"/>
              </w:rPr>
            </w:pPr>
            <w:r w:rsidRPr="00091B5C">
              <w:rPr>
                <w:rFonts w:ascii="Arial" w:hAnsi="Arial" w:cs="Arial"/>
              </w:rPr>
              <w:t>Late submission of joiner or leaver form</w:t>
            </w:r>
          </w:p>
          <w:p w14:paraId="27E7D0D9" w14:textId="3ADF3278" w:rsidR="009E7BD9" w:rsidRDefault="009E7BD9" w:rsidP="00194A01">
            <w:pPr>
              <w:pStyle w:val="ListParagraph"/>
              <w:ind w:left="0"/>
              <w:rPr>
                <w:rFonts w:ascii="Arial" w:hAnsi="Arial" w:cs="Arial"/>
              </w:rPr>
            </w:pPr>
          </w:p>
        </w:tc>
        <w:tc>
          <w:tcPr>
            <w:tcW w:w="4508" w:type="dxa"/>
          </w:tcPr>
          <w:p w14:paraId="4203FB22" w14:textId="77777777" w:rsidR="00194A01" w:rsidRDefault="00194A01" w:rsidP="00194A01">
            <w:pPr>
              <w:pStyle w:val="ListParagraph"/>
              <w:ind w:left="0"/>
              <w:rPr>
                <w:rFonts w:ascii="Arial" w:hAnsi="Arial" w:cs="Arial"/>
              </w:rPr>
            </w:pPr>
          </w:p>
          <w:p w14:paraId="0343D0B4" w14:textId="67190B14" w:rsidR="009E7BD9" w:rsidRDefault="009E7BD9" w:rsidP="00194A01">
            <w:pPr>
              <w:pStyle w:val="ListParagraph"/>
              <w:ind w:left="0"/>
              <w:rPr>
                <w:rFonts w:ascii="Arial" w:hAnsi="Arial" w:cs="Arial"/>
              </w:rPr>
            </w:pPr>
            <w:r>
              <w:rPr>
                <w:rFonts w:ascii="Arial" w:hAnsi="Arial" w:cs="Arial"/>
              </w:rPr>
              <w:t>£50 per month</w:t>
            </w:r>
          </w:p>
        </w:tc>
      </w:tr>
      <w:tr w:rsidR="00194A01" w14:paraId="137351D2" w14:textId="77777777" w:rsidTr="00194A01">
        <w:tc>
          <w:tcPr>
            <w:tcW w:w="4508" w:type="dxa"/>
          </w:tcPr>
          <w:p w14:paraId="153C4F44" w14:textId="77777777" w:rsidR="009E7BD9" w:rsidRDefault="009E7BD9" w:rsidP="00194A01">
            <w:pPr>
              <w:pStyle w:val="ListParagraph"/>
              <w:ind w:left="0"/>
              <w:rPr>
                <w:rFonts w:ascii="Arial" w:hAnsi="Arial" w:cs="Arial"/>
              </w:rPr>
            </w:pPr>
          </w:p>
          <w:p w14:paraId="0019C126" w14:textId="77777777" w:rsidR="00194A01" w:rsidRDefault="009E7BD9" w:rsidP="00194A01">
            <w:pPr>
              <w:pStyle w:val="ListParagraph"/>
              <w:ind w:left="0"/>
              <w:rPr>
                <w:rFonts w:ascii="Arial" w:hAnsi="Arial" w:cs="Arial"/>
              </w:rPr>
            </w:pPr>
            <w:r w:rsidRPr="00091B5C">
              <w:rPr>
                <w:rFonts w:ascii="Arial" w:hAnsi="Arial" w:cs="Arial"/>
              </w:rPr>
              <w:t>High quantity of starters and leavers notified in annual return More than 5% of scheme employer’s active membership</w:t>
            </w:r>
          </w:p>
          <w:p w14:paraId="2DAE79A9" w14:textId="45B9B321" w:rsidR="009E7BD9" w:rsidRDefault="009E7BD9" w:rsidP="00194A01">
            <w:pPr>
              <w:pStyle w:val="ListParagraph"/>
              <w:ind w:left="0"/>
              <w:rPr>
                <w:rFonts w:ascii="Arial" w:hAnsi="Arial" w:cs="Arial"/>
              </w:rPr>
            </w:pPr>
          </w:p>
        </w:tc>
        <w:tc>
          <w:tcPr>
            <w:tcW w:w="4508" w:type="dxa"/>
          </w:tcPr>
          <w:p w14:paraId="655F4581" w14:textId="77777777" w:rsidR="00194A01" w:rsidRDefault="00194A01" w:rsidP="00194A01">
            <w:pPr>
              <w:pStyle w:val="ListParagraph"/>
              <w:ind w:left="0"/>
              <w:rPr>
                <w:rFonts w:ascii="Arial" w:hAnsi="Arial" w:cs="Arial"/>
              </w:rPr>
            </w:pPr>
          </w:p>
          <w:p w14:paraId="197E0ADC" w14:textId="12FA5AAE" w:rsidR="009E7BD9" w:rsidRDefault="009E7BD9" w:rsidP="00194A01">
            <w:pPr>
              <w:pStyle w:val="ListParagraph"/>
              <w:ind w:left="0"/>
              <w:rPr>
                <w:rFonts w:ascii="Arial" w:hAnsi="Arial" w:cs="Arial"/>
              </w:rPr>
            </w:pPr>
            <w:r w:rsidRPr="00091B5C">
              <w:rPr>
                <w:rFonts w:ascii="Arial" w:hAnsi="Arial" w:cs="Arial"/>
              </w:rPr>
              <w:t>£250 plus any other applicable charges</w:t>
            </w:r>
          </w:p>
        </w:tc>
      </w:tr>
      <w:tr w:rsidR="00194A01" w14:paraId="218DEA8F" w14:textId="77777777" w:rsidTr="00194A01">
        <w:tc>
          <w:tcPr>
            <w:tcW w:w="4508" w:type="dxa"/>
          </w:tcPr>
          <w:p w14:paraId="05F734F8" w14:textId="77777777" w:rsidR="00194A01" w:rsidRDefault="00194A01" w:rsidP="00194A01">
            <w:pPr>
              <w:pStyle w:val="ListParagraph"/>
              <w:ind w:left="0"/>
              <w:rPr>
                <w:rFonts w:ascii="Arial" w:hAnsi="Arial" w:cs="Arial"/>
              </w:rPr>
            </w:pPr>
          </w:p>
          <w:p w14:paraId="3763DBD9" w14:textId="77777777" w:rsidR="009E7BD9" w:rsidRDefault="009E7BD9" w:rsidP="00194A01">
            <w:pPr>
              <w:pStyle w:val="ListParagraph"/>
              <w:ind w:left="0"/>
              <w:rPr>
                <w:rFonts w:ascii="Arial" w:hAnsi="Arial" w:cs="Arial"/>
              </w:rPr>
            </w:pPr>
            <w:r w:rsidRPr="00091B5C">
              <w:rPr>
                <w:rFonts w:ascii="Arial" w:hAnsi="Arial" w:cs="Arial"/>
              </w:rPr>
              <w:t>Late submission of annual return</w:t>
            </w:r>
          </w:p>
          <w:p w14:paraId="4A16AC19" w14:textId="5E2B1F7D" w:rsidR="009E7BD9" w:rsidRDefault="009E7BD9" w:rsidP="00194A01">
            <w:pPr>
              <w:pStyle w:val="ListParagraph"/>
              <w:ind w:left="0"/>
              <w:rPr>
                <w:rFonts w:ascii="Arial" w:hAnsi="Arial" w:cs="Arial"/>
              </w:rPr>
            </w:pPr>
          </w:p>
        </w:tc>
        <w:tc>
          <w:tcPr>
            <w:tcW w:w="4508" w:type="dxa"/>
          </w:tcPr>
          <w:p w14:paraId="4646B3C4" w14:textId="77777777" w:rsidR="00194A01" w:rsidRDefault="00194A01" w:rsidP="00194A01">
            <w:pPr>
              <w:pStyle w:val="ListParagraph"/>
              <w:ind w:left="0"/>
              <w:rPr>
                <w:rFonts w:ascii="Arial" w:hAnsi="Arial" w:cs="Arial"/>
              </w:rPr>
            </w:pPr>
          </w:p>
          <w:p w14:paraId="62D50782" w14:textId="216B2E10" w:rsidR="009E7BD9" w:rsidRDefault="009E7BD9" w:rsidP="00194A01">
            <w:pPr>
              <w:pStyle w:val="ListParagraph"/>
              <w:ind w:left="0"/>
              <w:rPr>
                <w:rFonts w:ascii="Arial" w:hAnsi="Arial" w:cs="Arial"/>
              </w:rPr>
            </w:pPr>
            <w:r w:rsidRPr="00091B5C">
              <w:rPr>
                <w:rFonts w:ascii="Arial" w:hAnsi="Arial" w:cs="Arial"/>
              </w:rPr>
              <w:t>£250 plus £50 per working day</w:t>
            </w:r>
          </w:p>
        </w:tc>
      </w:tr>
      <w:tr w:rsidR="00194A01" w14:paraId="1CBEC052" w14:textId="77777777" w:rsidTr="00194A01">
        <w:tc>
          <w:tcPr>
            <w:tcW w:w="4508" w:type="dxa"/>
          </w:tcPr>
          <w:p w14:paraId="399AF41F" w14:textId="77777777" w:rsidR="009E7BD9" w:rsidRDefault="009E7BD9" w:rsidP="00194A01">
            <w:pPr>
              <w:pStyle w:val="ListParagraph"/>
              <w:ind w:left="0"/>
              <w:rPr>
                <w:rFonts w:ascii="Arial" w:hAnsi="Arial" w:cs="Arial"/>
              </w:rPr>
            </w:pPr>
          </w:p>
          <w:p w14:paraId="358F4B12" w14:textId="77777777" w:rsidR="00194A01" w:rsidRDefault="009E7BD9" w:rsidP="00194A01">
            <w:pPr>
              <w:pStyle w:val="ListParagraph"/>
              <w:ind w:left="0"/>
              <w:rPr>
                <w:rFonts w:ascii="Arial" w:hAnsi="Arial" w:cs="Arial"/>
              </w:rPr>
            </w:pPr>
            <w:r w:rsidRPr="00091B5C">
              <w:rPr>
                <w:rFonts w:ascii="Arial" w:hAnsi="Arial" w:cs="Arial"/>
              </w:rPr>
              <w:t xml:space="preserve">Late submission of monthly contributions </w:t>
            </w:r>
            <w:proofErr w:type="gramStart"/>
            <w:r w:rsidRPr="00091B5C">
              <w:rPr>
                <w:rFonts w:ascii="Arial" w:hAnsi="Arial" w:cs="Arial"/>
              </w:rPr>
              <w:t>return</w:t>
            </w:r>
            <w:proofErr w:type="gramEnd"/>
          </w:p>
          <w:p w14:paraId="5C6C2BBE" w14:textId="08941FA9" w:rsidR="009E7BD9" w:rsidRDefault="009E7BD9" w:rsidP="00194A01">
            <w:pPr>
              <w:pStyle w:val="ListParagraph"/>
              <w:ind w:left="0"/>
              <w:rPr>
                <w:rFonts w:ascii="Arial" w:hAnsi="Arial" w:cs="Arial"/>
              </w:rPr>
            </w:pPr>
          </w:p>
        </w:tc>
        <w:tc>
          <w:tcPr>
            <w:tcW w:w="4508" w:type="dxa"/>
          </w:tcPr>
          <w:p w14:paraId="74E1AB5A" w14:textId="77777777" w:rsidR="009E7BD9" w:rsidRDefault="009E7BD9" w:rsidP="00194A01">
            <w:pPr>
              <w:pStyle w:val="ListParagraph"/>
              <w:ind w:left="0"/>
              <w:rPr>
                <w:rFonts w:ascii="Arial" w:hAnsi="Arial" w:cs="Arial"/>
              </w:rPr>
            </w:pPr>
          </w:p>
          <w:p w14:paraId="3CD6EFEA" w14:textId="4B541CCC" w:rsidR="009E7BD9" w:rsidRDefault="009E7BD9" w:rsidP="00194A01">
            <w:pPr>
              <w:pStyle w:val="ListParagraph"/>
              <w:ind w:left="0"/>
              <w:rPr>
                <w:rFonts w:ascii="Arial" w:hAnsi="Arial" w:cs="Arial"/>
              </w:rPr>
            </w:pPr>
            <w:r w:rsidRPr="00091B5C">
              <w:rPr>
                <w:rFonts w:ascii="Arial" w:hAnsi="Arial" w:cs="Arial"/>
              </w:rPr>
              <w:t>£125 plus £25 per working day</w:t>
            </w:r>
          </w:p>
        </w:tc>
      </w:tr>
      <w:tr w:rsidR="00194A01" w14:paraId="7CE9CF87" w14:textId="77777777" w:rsidTr="00194A01">
        <w:tc>
          <w:tcPr>
            <w:tcW w:w="4508" w:type="dxa"/>
          </w:tcPr>
          <w:p w14:paraId="5D05AEA0" w14:textId="77777777" w:rsidR="009E7BD9" w:rsidRDefault="009E7BD9" w:rsidP="00194A01">
            <w:pPr>
              <w:pStyle w:val="ListParagraph"/>
              <w:ind w:left="0"/>
              <w:rPr>
                <w:rFonts w:ascii="Arial" w:hAnsi="Arial" w:cs="Arial"/>
              </w:rPr>
            </w:pPr>
          </w:p>
          <w:p w14:paraId="32C29B9C" w14:textId="4F99DED0" w:rsidR="00194A01" w:rsidRDefault="009E7BD9" w:rsidP="00194A01">
            <w:pPr>
              <w:pStyle w:val="ListParagraph"/>
              <w:ind w:left="0"/>
              <w:rPr>
                <w:rFonts w:ascii="Arial" w:hAnsi="Arial" w:cs="Arial"/>
              </w:rPr>
            </w:pPr>
            <w:r w:rsidRPr="00091B5C">
              <w:rPr>
                <w:rFonts w:ascii="Arial" w:hAnsi="Arial" w:cs="Arial"/>
              </w:rPr>
              <w:t>Poor quality of data in annual return or failure to provide information in the required format</w:t>
            </w:r>
            <w:r>
              <w:rPr>
                <w:rFonts w:ascii="Arial" w:hAnsi="Arial" w:cs="Arial"/>
              </w:rPr>
              <w:t xml:space="preserve"> - m</w:t>
            </w:r>
            <w:r w:rsidRPr="00091B5C">
              <w:rPr>
                <w:rFonts w:ascii="Arial" w:hAnsi="Arial" w:cs="Arial"/>
              </w:rPr>
              <w:t>ore than 5% of data lines requiring amendment or deletion</w:t>
            </w:r>
          </w:p>
          <w:p w14:paraId="5CE4DB3C" w14:textId="578C0C59" w:rsidR="009E7BD9" w:rsidRDefault="009E7BD9" w:rsidP="00194A01">
            <w:pPr>
              <w:pStyle w:val="ListParagraph"/>
              <w:ind w:left="0"/>
              <w:rPr>
                <w:rFonts w:ascii="Arial" w:hAnsi="Arial" w:cs="Arial"/>
              </w:rPr>
            </w:pPr>
          </w:p>
        </w:tc>
        <w:tc>
          <w:tcPr>
            <w:tcW w:w="4508" w:type="dxa"/>
          </w:tcPr>
          <w:p w14:paraId="7CF26D56" w14:textId="77777777" w:rsidR="00194A01" w:rsidRDefault="00194A01" w:rsidP="00194A01">
            <w:pPr>
              <w:pStyle w:val="ListParagraph"/>
              <w:ind w:left="0"/>
              <w:rPr>
                <w:rFonts w:ascii="Arial" w:hAnsi="Arial" w:cs="Arial"/>
              </w:rPr>
            </w:pPr>
          </w:p>
          <w:p w14:paraId="52BB77A5" w14:textId="58D5ABE0" w:rsidR="009E7BD9" w:rsidRDefault="009E7BD9" w:rsidP="00194A01">
            <w:pPr>
              <w:pStyle w:val="ListParagraph"/>
              <w:ind w:left="0"/>
              <w:rPr>
                <w:rFonts w:ascii="Arial" w:hAnsi="Arial" w:cs="Arial"/>
              </w:rPr>
            </w:pPr>
            <w:r w:rsidRPr="00091B5C">
              <w:rPr>
                <w:rFonts w:ascii="Arial" w:hAnsi="Arial" w:cs="Arial"/>
              </w:rPr>
              <w:t>Additional time spent to resolve at £125 per half day</w:t>
            </w:r>
          </w:p>
        </w:tc>
      </w:tr>
      <w:tr w:rsidR="00194A01" w14:paraId="601DA788" w14:textId="77777777" w:rsidTr="00194A01">
        <w:tc>
          <w:tcPr>
            <w:tcW w:w="4508" w:type="dxa"/>
          </w:tcPr>
          <w:p w14:paraId="011C6858" w14:textId="77777777" w:rsidR="009E7BD9" w:rsidRDefault="009E7BD9" w:rsidP="00194A01">
            <w:pPr>
              <w:pStyle w:val="ListParagraph"/>
              <w:ind w:left="0"/>
              <w:rPr>
                <w:rFonts w:ascii="Arial" w:hAnsi="Arial" w:cs="Arial"/>
              </w:rPr>
            </w:pPr>
          </w:p>
          <w:p w14:paraId="3DB14A8B" w14:textId="7F437957" w:rsidR="00194A01" w:rsidRDefault="009E7BD9" w:rsidP="00194A01">
            <w:pPr>
              <w:pStyle w:val="ListParagraph"/>
              <w:ind w:left="0"/>
              <w:rPr>
                <w:rFonts w:ascii="Arial" w:hAnsi="Arial" w:cs="Arial"/>
              </w:rPr>
            </w:pPr>
            <w:r w:rsidRPr="00091B5C">
              <w:rPr>
                <w:rFonts w:ascii="Arial" w:hAnsi="Arial" w:cs="Arial"/>
              </w:rPr>
              <w:t xml:space="preserve">Regulator fines </w:t>
            </w:r>
            <w:proofErr w:type="gramStart"/>
            <w:r w:rsidRPr="00091B5C">
              <w:rPr>
                <w:rFonts w:ascii="Arial" w:hAnsi="Arial" w:cs="Arial"/>
              </w:rPr>
              <w:t>as a result of</w:t>
            </w:r>
            <w:proofErr w:type="gramEnd"/>
            <w:r w:rsidRPr="00091B5C">
              <w:rPr>
                <w:rFonts w:ascii="Arial" w:hAnsi="Arial" w:cs="Arial"/>
              </w:rPr>
              <w:t xml:space="preserve"> scheme employer</w:t>
            </w:r>
            <w:r>
              <w:rPr>
                <w:rFonts w:ascii="Arial" w:hAnsi="Arial" w:cs="Arial"/>
              </w:rPr>
              <w:t>’s action or inaction</w:t>
            </w:r>
          </w:p>
          <w:p w14:paraId="30CB5F09" w14:textId="39DBBB68" w:rsidR="009E7BD9" w:rsidRDefault="009E7BD9" w:rsidP="00194A01">
            <w:pPr>
              <w:pStyle w:val="ListParagraph"/>
              <w:ind w:left="0"/>
              <w:rPr>
                <w:rFonts w:ascii="Arial" w:hAnsi="Arial" w:cs="Arial"/>
              </w:rPr>
            </w:pPr>
          </w:p>
        </w:tc>
        <w:tc>
          <w:tcPr>
            <w:tcW w:w="4508" w:type="dxa"/>
          </w:tcPr>
          <w:p w14:paraId="076C61B2" w14:textId="77777777" w:rsidR="009E7BD9" w:rsidRDefault="009E7BD9" w:rsidP="009E7BD9">
            <w:pPr>
              <w:rPr>
                <w:rFonts w:ascii="Arial" w:hAnsi="Arial" w:cs="Arial"/>
              </w:rPr>
            </w:pPr>
          </w:p>
          <w:p w14:paraId="0D79C937" w14:textId="5C140764" w:rsidR="009E7BD9" w:rsidRPr="009E7BD9" w:rsidRDefault="009E7BD9" w:rsidP="009E7BD9">
            <w:pPr>
              <w:rPr>
                <w:rFonts w:ascii="Arial" w:hAnsi="Arial" w:cs="Arial"/>
              </w:rPr>
            </w:pPr>
            <w:r w:rsidRPr="009E7BD9">
              <w:rPr>
                <w:rFonts w:ascii="Arial" w:hAnsi="Arial" w:cs="Arial"/>
              </w:rPr>
              <w:t xml:space="preserve">The fine amount plus £100 </w:t>
            </w:r>
          </w:p>
          <w:p w14:paraId="0509B2D1" w14:textId="77777777" w:rsidR="00194A01" w:rsidRDefault="00194A01" w:rsidP="00194A01">
            <w:pPr>
              <w:pStyle w:val="ListParagraph"/>
              <w:ind w:left="0"/>
              <w:rPr>
                <w:rFonts w:ascii="Arial" w:hAnsi="Arial" w:cs="Arial"/>
              </w:rPr>
            </w:pPr>
          </w:p>
        </w:tc>
      </w:tr>
      <w:tr w:rsidR="00194A01" w14:paraId="73623B52" w14:textId="77777777" w:rsidTr="00194A01">
        <w:tc>
          <w:tcPr>
            <w:tcW w:w="4508" w:type="dxa"/>
          </w:tcPr>
          <w:p w14:paraId="3C2DD363" w14:textId="77777777" w:rsidR="009E7BD9" w:rsidRPr="009E7BD9" w:rsidRDefault="009E7BD9" w:rsidP="00194A01">
            <w:pPr>
              <w:pStyle w:val="ListParagraph"/>
              <w:ind w:left="0"/>
              <w:rPr>
                <w:rFonts w:ascii="Arial" w:hAnsi="Arial" w:cs="Arial"/>
              </w:rPr>
            </w:pPr>
          </w:p>
          <w:p w14:paraId="1143B687" w14:textId="77777777" w:rsidR="00194A01" w:rsidRPr="009E7BD9" w:rsidRDefault="009E7BD9" w:rsidP="00194A01">
            <w:pPr>
              <w:pStyle w:val="ListParagraph"/>
              <w:ind w:left="0"/>
              <w:rPr>
                <w:rFonts w:ascii="Arial" w:hAnsi="Arial" w:cs="Arial"/>
              </w:rPr>
            </w:pPr>
            <w:r w:rsidRPr="009E7BD9">
              <w:rPr>
                <w:rFonts w:ascii="Arial" w:hAnsi="Arial" w:cs="Arial"/>
              </w:rPr>
              <w:t xml:space="preserve">Any other significant work the Fund is required to carry out </w:t>
            </w:r>
            <w:proofErr w:type="gramStart"/>
            <w:r w:rsidRPr="009E7BD9">
              <w:rPr>
                <w:rFonts w:ascii="Arial" w:hAnsi="Arial" w:cs="Arial"/>
              </w:rPr>
              <w:t>in order to</w:t>
            </w:r>
            <w:proofErr w:type="gramEnd"/>
            <w:r w:rsidRPr="009E7BD9">
              <w:rPr>
                <w:rFonts w:ascii="Arial" w:hAnsi="Arial" w:cs="Arial"/>
              </w:rPr>
              <w:t xml:space="preserve"> rectify errors caused a result of employer error</w:t>
            </w:r>
          </w:p>
          <w:p w14:paraId="6CB101AB" w14:textId="45135229" w:rsidR="009E7BD9" w:rsidRPr="009E7BD9" w:rsidRDefault="009E7BD9" w:rsidP="00194A01">
            <w:pPr>
              <w:pStyle w:val="ListParagraph"/>
              <w:ind w:left="0"/>
              <w:rPr>
                <w:rFonts w:ascii="Arial" w:hAnsi="Arial" w:cs="Arial"/>
              </w:rPr>
            </w:pPr>
          </w:p>
        </w:tc>
        <w:tc>
          <w:tcPr>
            <w:tcW w:w="4508" w:type="dxa"/>
          </w:tcPr>
          <w:p w14:paraId="6FCA2C91" w14:textId="77777777" w:rsidR="009E7BD9" w:rsidRDefault="009E7BD9" w:rsidP="00194A01">
            <w:pPr>
              <w:pStyle w:val="ListParagraph"/>
              <w:ind w:left="0"/>
              <w:rPr>
                <w:rFonts w:ascii="Arial" w:hAnsi="Arial" w:cs="Arial"/>
                <w:highlight w:val="yellow"/>
              </w:rPr>
            </w:pPr>
          </w:p>
          <w:p w14:paraId="5D99E139" w14:textId="49482542" w:rsidR="00194A01" w:rsidRDefault="009E7BD9" w:rsidP="00194A01">
            <w:pPr>
              <w:pStyle w:val="ListParagraph"/>
              <w:ind w:left="0"/>
              <w:rPr>
                <w:rFonts w:ascii="Arial" w:hAnsi="Arial" w:cs="Arial"/>
              </w:rPr>
            </w:pPr>
            <w:r w:rsidRPr="009E7BD9">
              <w:rPr>
                <w:rFonts w:ascii="Arial" w:hAnsi="Arial" w:cs="Arial"/>
              </w:rPr>
              <w:t>The Fund will recover the cost for the work involved based on officer hourly rates.</w:t>
            </w:r>
          </w:p>
        </w:tc>
      </w:tr>
    </w:tbl>
    <w:p w14:paraId="68068986" w14:textId="5DD6C174" w:rsidR="00194A01" w:rsidRDefault="00194A01" w:rsidP="00194A01">
      <w:pPr>
        <w:pStyle w:val="ListParagraph"/>
        <w:rPr>
          <w:rFonts w:ascii="Arial" w:hAnsi="Arial" w:cs="Arial"/>
        </w:rPr>
      </w:pPr>
    </w:p>
    <w:p w14:paraId="12C86EF0" w14:textId="2E54A0F7" w:rsidR="00194A01" w:rsidRDefault="00194A01" w:rsidP="00194A01">
      <w:pPr>
        <w:pStyle w:val="ListParagraph"/>
        <w:rPr>
          <w:rFonts w:ascii="Arial" w:hAnsi="Arial" w:cs="Arial"/>
        </w:rPr>
      </w:pPr>
    </w:p>
    <w:p w14:paraId="5215579A" w14:textId="201BE336" w:rsidR="00091B5C" w:rsidRDefault="00007ECE" w:rsidP="00091B5C">
      <w:pPr>
        <w:pStyle w:val="ListParagraph"/>
        <w:rPr>
          <w:rFonts w:ascii="Arial" w:hAnsi="Arial" w:cs="Arial"/>
          <w:b/>
          <w:bCs/>
        </w:rPr>
      </w:pPr>
      <w:r w:rsidRPr="00091B5C">
        <w:rPr>
          <w:rFonts w:ascii="Arial" w:hAnsi="Arial" w:cs="Arial"/>
          <w:b/>
          <w:bCs/>
        </w:rPr>
        <w:t xml:space="preserve">Actuarial and other fees </w:t>
      </w:r>
    </w:p>
    <w:p w14:paraId="68E84563" w14:textId="77777777" w:rsidR="003A3743" w:rsidRPr="00091B5C" w:rsidRDefault="003A3743" w:rsidP="00091B5C">
      <w:pPr>
        <w:pStyle w:val="ListParagraph"/>
        <w:rPr>
          <w:rFonts w:ascii="Arial" w:hAnsi="Arial" w:cs="Arial"/>
          <w:b/>
          <w:bCs/>
        </w:rPr>
      </w:pPr>
    </w:p>
    <w:p w14:paraId="324FAC15" w14:textId="77777777" w:rsidR="00091B5C" w:rsidRDefault="00007ECE" w:rsidP="00091B5C">
      <w:pPr>
        <w:pStyle w:val="ListParagraph"/>
        <w:numPr>
          <w:ilvl w:val="0"/>
          <w:numId w:val="1"/>
        </w:numPr>
        <w:rPr>
          <w:rFonts w:ascii="Arial" w:hAnsi="Arial" w:cs="Arial"/>
        </w:rPr>
      </w:pPr>
      <w:r w:rsidRPr="00091B5C">
        <w:rPr>
          <w:rFonts w:ascii="Arial" w:hAnsi="Arial" w:cs="Arial"/>
        </w:rPr>
        <w:t>Any requests for advice or work that is outside of the requirements of an administering authority as defined by the LGPS regulations will be recoverable from the relevant scheme employer or scheme member. This may include:</w:t>
      </w:r>
    </w:p>
    <w:p w14:paraId="4A74096A" w14:textId="77777777" w:rsidR="00091B5C" w:rsidRDefault="00007ECE" w:rsidP="00091B5C">
      <w:pPr>
        <w:pStyle w:val="ListParagraph"/>
        <w:numPr>
          <w:ilvl w:val="0"/>
          <w:numId w:val="7"/>
        </w:numPr>
        <w:rPr>
          <w:rFonts w:ascii="Arial" w:hAnsi="Arial" w:cs="Arial"/>
        </w:rPr>
      </w:pPr>
      <w:r w:rsidRPr="00091B5C">
        <w:rPr>
          <w:rFonts w:ascii="Arial" w:hAnsi="Arial" w:cs="Arial"/>
        </w:rPr>
        <w:t>Legal advice concerning admission or cessation</w:t>
      </w:r>
    </w:p>
    <w:p w14:paraId="5171ADC1" w14:textId="77777777" w:rsidR="00091B5C" w:rsidRDefault="00007ECE" w:rsidP="00091B5C">
      <w:pPr>
        <w:pStyle w:val="ListParagraph"/>
        <w:numPr>
          <w:ilvl w:val="0"/>
          <w:numId w:val="7"/>
        </w:numPr>
        <w:rPr>
          <w:rFonts w:ascii="Arial" w:hAnsi="Arial" w:cs="Arial"/>
        </w:rPr>
      </w:pPr>
      <w:r w:rsidRPr="00091B5C">
        <w:rPr>
          <w:rFonts w:ascii="Arial" w:hAnsi="Arial" w:cs="Arial"/>
        </w:rPr>
        <w:t>Accounting valuation reports (FRS102, etc)</w:t>
      </w:r>
    </w:p>
    <w:p w14:paraId="6128E127" w14:textId="5D2EABC9" w:rsidR="00091B5C" w:rsidRDefault="00007ECE" w:rsidP="00091B5C">
      <w:pPr>
        <w:pStyle w:val="ListParagraph"/>
        <w:numPr>
          <w:ilvl w:val="0"/>
          <w:numId w:val="7"/>
        </w:numPr>
        <w:rPr>
          <w:rFonts w:ascii="Arial" w:hAnsi="Arial" w:cs="Arial"/>
        </w:rPr>
      </w:pPr>
      <w:r w:rsidRPr="00091B5C">
        <w:rPr>
          <w:rFonts w:ascii="Arial" w:hAnsi="Arial" w:cs="Arial"/>
        </w:rPr>
        <w:t xml:space="preserve">Site visits or seminars </w:t>
      </w:r>
    </w:p>
    <w:p w14:paraId="117E831A" w14:textId="77777777" w:rsidR="00091B5C" w:rsidRDefault="00091B5C" w:rsidP="00091B5C">
      <w:pPr>
        <w:pStyle w:val="ListParagraph"/>
        <w:rPr>
          <w:rFonts w:ascii="Arial" w:hAnsi="Arial" w:cs="Arial"/>
        </w:rPr>
      </w:pPr>
    </w:p>
    <w:p w14:paraId="49E11F3B" w14:textId="77777777" w:rsidR="00091B5C" w:rsidRDefault="00007ECE" w:rsidP="00091B5C">
      <w:pPr>
        <w:pStyle w:val="ListParagraph"/>
        <w:numPr>
          <w:ilvl w:val="0"/>
          <w:numId w:val="1"/>
        </w:numPr>
        <w:rPr>
          <w:rFonts w:ascii="Arial" w:hAnsi="Arial" w:cs="Arial"/>
        </w:rPr>
      </w:pPr>
      <w:r w:rsidRPr="00091B5C">
        <w:rPr>
          <w:rFonts w:ascii="Arial" w:hAnsi="Arial" w:cs="Arial"/>
        </w:rPr>
        <w:t xml:space="preserve">Such recoveries will recharge the cost incurred from the </w:t>
      </w:r>
      <w:proofErr w:type="gramStart"/>
      <w:r w:rsidRPr="00091B5C">
        <w:rPr>
          <w:rFonts w:ascii="Arial" w:hAnsi="Arial" w:cs="Arial"/>
        </w:rPr>
        <w:t>third party</w:t>
      </w:r>
      <w:proofErr w:type="gramEnd"/>
      <w:r w:rsidRPr="00091B5C">
        <w:rPr>
          <w:rFonts w:ascii="Arial" w:hAnsi="Arial" w:cs="Arial"/>
        </w:rPr>
        <w:t xml:space="preserve"> provider with no uplift or administration fee. If the work is to be undertaken by the administering authority itself, the fees will be agreed with the scheme employer or scheme member before work commences. </w:t>
      </w:r>
    </w:p>
    <w:p w14:paraId="5C77EB6E" w14:textId="77777777" w:rsidR="00091B5C" w:rsidRPr="00091B5C" w:rsidRDefault="00091B5C" w:rsidP="00091B5C">
      <w:pPr>
        <w:pStyle w:val="ListParagraph"/>
        <w:rPr>
          <w:rFonts w:ascii="Arial" w:hAnsi="Arial" w:cs="Arial"/>
        </w:rPr>
      </w:pPr>
    </w:p>
    <w:p w14:paraId="171CC786" w14:textId="77777777" w:rsidR="00091B5C" w:rsidRPr="00091B5C" w:rsidRDefault="00007ECE" w:rsidP="00091B5C">
      <w:pPr>
        <w:pStyle w:val="ListParagraph"/>
        <w:rPr>
          <w:rFonts w:ascii="Arial" w:hAnsi="Arial" w:cs="Arial"/>
          <w:b/>
          <w:bCs/>
        </w:rPr>
      </w:pPr>
      <w:r w:rsidRPr="00091B5C">
        <w:rPr>
          <w:rFonts w:ascii="Arial" w:hAnsi="Arial" w:cs="Arial"/>
          <w:b/>
          <w:bCs/>
        </w:rPr>
        <w:t xml:space="preserve">Interest on late payments </w:t>
      </w:r>
    </w:p>
    <w:p w14:paraId="461F2B5B" w14:textId="77777777" w:rsidR="00091B5C" w:rsidRPr="00091B5C" w:rsidRDefault="00091B5C" w:rsidP="00091B5C">
      <w:pPr>
        <w:pStyle w:val="ListParagraph"/>
        <w:rPr>
          <w:rFonts w:ascii="Arial" w:hAnsi="Arial" w:cs="Arial"/>
        </w:rPr>
      </w:pPr>
    </w:p>
    <w:p w14:paraId="623025B8" w14:textId="12BB42C0" w:rsidR="00091B5C" w:rsidRDefault="00007ECE" w:rsidP="00091B5C">
      <w:pPr>
        <w:pStyle w:val="ListParagraph"/>
        <w:numPr>
          <w:ilvl w:val="0"/>
          <w:numId w:val="1"/>
        </w:numPr>
        <w:rPr>
          <w:rFonts w:ascii="Arial" w:hAnsi="Arial" w:cs="Arial"/>
        </w:rPr>
      </w:pPr>
      <w:r w:rsidRPr="00091B5C">
        <w:rPr>
          <w:rFonts w:ascii="Arial" w:hAnsi="Arial" w:cs="Arial"/>
        </w:rPr>
        <w:t xml:space="preserve">According to regulation 71, scheme employers are liable for interest on late payments including contributions and performance penalties. Interest will be charged according to this regulation on any overdue amounts. In addition, there will be a £100 charge for the administration of such action. </w:t>
      </w:r>
    </w:p>
    <w:p w14:paraId="34FC6C42" w14:textId="77777777" w:rsidR="00091B5C" w:rsidRDefault="00091B5C" w:rsidP="00091B5C">
      <w:pPr>
        <w:pStyle w:val="ListParagraph"/>
        <w:rPr>
          <w:rFonts w:ascii="Arial" w:hAnsi="Arial" w:cs="Arial"/>
        </w:rPr>
      </w:pPr>
    </w:p>
    <w:p w14:paraId="5BCE5F94" w14:textId="17C91CC2" w:rsidR="00091B5C" w:rsidRPr="00091B5C" w:rsidRDefault="00007ECE" w:rsidP="00091B5C">
      <w:pPr>
        <w:pStyle w:val="ListParagraph"/>
        <w:rPr>
          <w:rFonts w:ascii="Arial" w:hAnsi="Arial" w:cs="Arial"/>
          <w:b/>
          <w:bCs/>
        </w:rPr>
      </w:pPr>
      <w:r w:rsidRPr="00091B5C">
        <w:rPr>
          <w:rFonts w:ascii="Arial" w:hAnsi="Arial" w:cs="Arial"/>
          <w:b/>
          <w:bCs/>
        </w:rPr>
        <w:t xml:space="preserve">Divorce proceedings </w:t>
      </w:r>
    </w:p>
    <w:p w14:paraId="382BE3EF" w14:textId="77777777" w:rsidR="00091B5C" w:rsidRPr="00091B5C" w:rsidRDefault="00091B5C" w:rsidP="00091B5C">
      <w:pPr>
        <w:pStyle w:val="ListParagraph"/>
        <w:rPr>
          <w:rFonts w:ascii="Arial" w:hAnsi="Arial" w:cs="Arial"/>
        </w:rPr>
      </w:pPr>
    </w:p>
    <w:p w14:paraId="39EBCD16" w14:textId="2627A2A8" w:rsidR="00091B5C" w:rsidRDefault="00007ECE" w:rsidP="00091B5C">
      <w:pPr>
        <w:pStyle w:val="ListParagraph"/>
        <w:numPr>
          <w:ilvl w:val="0"/>
          <w:numId w:val="1"/>
        </w:numPr>
        <w:rPr>
          <w:rFonts w:ascii="Arial" w:hAnsi="Arial" w:cs="Arial"/>
        </w:rPr>
      </w:pPr>
      <w:r w:rsidRPr="00091B5C">
        <w:rPr>
          <w:rFonts w:ascii="Arial" w:hAnsi="Arial" w:cs="Arial"/>
        </w:rPr>
        <w:t xml:space="preserve">Scheme members shall be liable for the administration costs of implementing a pension sharing order or other order related to divorce proceedings. The charge for this work is fixed at £500. </w:t>
      </w:r>
    </w:p>
    <w:p w14:paraId="5997BC74" w14:textId="77777777" w:rsidR="00091B5C" w:rsidRDefault="00091B5C" w:rsidP="00091B5C">
      <w:pPr>
        <w:pStyle w:val="ListParagraph"/>
        <w:rPr>
          <w:rFonts w:ascii="Arial" w:hAnsi="Arial" w:cs="Arial"/>
        </w:rPr>
      </w:pPr>
    </w:p>
    <w:p w14:paraId="16CCB81B" w14:textId="77777777" w:rsidR="00091B5C" w:rsidRPr="00091B5C" w:rsidRDefault="00007ECE" w:rsidP="00091B5C">
      <w:pPr>
        <w:pStyle w:val="ListParagraph"/>
        <w:rPr>
          <w:rFonts w:ascii="Arial" w:hAnsi="Arial" w:cs="Arial"/>
          <w:b/>
          <w:bCs/>
        </w:rPr>
      </w:pPr>
      <w:r w:rsidRPr="00091B5C">
        <w:rPr>
          <w:rFonts w:ascii="Arial" w:hAnsi="Arial" w:cs="Arial"/>
          <w:b/>
          <w:bCs/>
        </w:rPr>
        <w:t xml:space="preserve">Strain costs </w:t>
      </w:r>
    </w:p>
    <w:p w14:paraId="46BF9569" w14:textId="77777777" w:rsidR="00091B5C" w:rsidRPr="00091B5C" w:rsidRDefault="00091B5C" w:rsidP="00091B5C">
      <w:pPr>
        <w:pStyle w:val="ListParagraph"/>
        <w:rPr>
          <w:rFonts w:ascii="Arial" w:hAnsi="Arial" w:cs="Arial"/>
        </w:rPr>
      </w:pPr>
    </w:p>
    <w:p w14:paraId="305CAB2C" w14:textId="77777777" w:rsidR="00091B5C" w:rsidRDefault="00007ECE" w:rsidP="00091B5C">
      <w:pPr>
        <w:pStyle w:val="ListParagraph"/>
        <w:numPr>
          <w:ilvl w:val="0"/>
          <w:numId w:val="1"/>
        </w:numPr>
        <w:rPr>
          <w:rFonts w:ascii="Arial" w:hAnsi="Arial" w:cs="Arial"/>
        </w:rPr>
      </w:pPr>
      <w:r w:rsidRPr="00091B5C">
        <w:rPr>
          <w:rFonts w:ascii="Arial" w:hAnsi="Arial" w:cs="Arial"/>
        </w:rPr>
        <w:t xml:space="preserve">Pension strain costs or capital costs can occur in </w:t>
      </w:r>
      <w:proofErr w:type="gramStart"/>
      <w:r w:rsidRPr="00091B5C">
        <w:rPr>
          <w:rFonts w:ascii="Arial" w:hAnsi="Arial" w:cs="Arial"/>
        </w:rPr>
        <w:t>a number of</w:t>
      </w:r>
      <w:proofErr w:type="gramEnd"/>
      <w:r w:rsidRPr="00091B5C">
        <w:rPr>
          <w:rFonts w:ascii="Arial" w:hAnsi="Arial" w:cs="Arial"/>
        </w:rPr>
        <w:t xml:space="preserve"> situations. Depending on the situation, the scheme employer may be liable for the </w:t>
      </w:r>
      <w:proofErr w:type="gramStart"/>
      <w:r w:rsidRPr="00091B5C">
        <w:rPr>
          <w:rFonts w:ascii="Arial" w:hAnsi="Arial" w:cs="Arial"/>
        </w:rPr>
        <w:t>costs</w:t>
      </w:r>
      <w:proofErr w:type="gramEnd"/>
      <w:r w:rsidRPr="00091B5C">
        <w:rPr>
          <w:rFonts w:ascii="Arial" w:hAnsi="Arial" w:cs="Arial"/>
        </w:rPr>
        <w:t xml:space="preserve"> or the costs will be paid from the pension fund (the employer contribution rates include an element to cover these risks). The typical situations are as follows: </w:t>
      </w:r>
    </w:p>
    <w:p w14:paraId="7B88795C" w14:textId="77777777" w:rsidR="00091B5C" w:rsidRDefault="00007ECE" w:rsidP="00091B5C">
      <w:pPr>
        <w:pStyle w:val="ListParagraph"/>
        <w:numPr>
          <w:ilvl w:val="0"/>
          <w:numId w:val="6"/>
        </w:numPr>
        <w:rPr>
          <w:rFonts w:ascii="Arial" w:hAnsi="Arial" w:cs="Arial"/>
        </w:rPr>
      </w:pPr>
      <w:r w:rsidRPr="00091B5C">
        <w:rPr>
          <w:rFonts w:ascii="Arial" w:hAnsi="Arial" w:cs="Arial"/>
        </w:rPr>
        <w:t>Death - costs paid from pension fund</w:t>
      </w:r>
    </w:p>
    <w:p w14:paraId="680E7D3C" w14:textId="77777777" w:rsidR="00091B5C" w:rsidRDefault="00007ECE" w:rsidP="00091B5C">
      <w:pPr>
        <w:pStyle w:val="ListParagraph"/>
        <w:numPr>
          <w:ilvl w:val="0"/>
          <w:numId w:val="6"/>
        </w:numPr>
        <w:rPr>
          <w:rFonts w:ascii="Arial" w:hAnsi="Arial" w:cs="Arial"/>
        </w:rPr>
      </w:pPr>
      <w:r w:rsidRPr="00091B5C">
        <w:rPr>
          <w:rFonts w:ascii="Arial" w:hAnsi="Arial" w:cs="Arial"/>
        </w:rPr>
        <w:t>Ill-health retirement - costs paid from pension fund</w:t>
      </w:r>
    </w:p>
    <w:p w14:paraId="3B3C5CBC" w14:textId="77777777" w:rsidR="00091B5C" w:rsidRDefault="00007ECE" w:rsidP="00091B5C">
      <w:pPr>
        <w:pStyle w:val="ListParagraph"/>
        <w:numPr>
          <w:ilvl w:val="0"/>
          <w:numId w:val="6"/>
        </w:numPr>
        <w:rPr>
          <w:rFonts w:ascii="Arial" w:hAnsi="Arial" w:cs="Arial"/>
        </w:rPr>
      </w:pPr>
      <w:r w:rsidRPr="00091B5C">
        <w:rPr>
          <w:rFonts w:ascii="Arial" w:hAnsi="Arial" w:cs="Arial"/>
        </w:rPr>
        <w:t>Redundancy of an employee over the age of 55 - costs paid by scheme employer</w:t>
      </w:r>
    </w:p>
    <w:p w14:paraId="484F3A51" w14:textId="3C9A12DD" w:rsidR="00091B5C" w:rsidRDefault="00007ECE" w:rsidP="00091B5C">
      <w:pPr>
        <w:pStyle w:val="ListParagraph"/>
        <w:numPr>
          <w:ilvl w:val="0"/>
          <w:numId w:val="6"/>
        </w:numPr>
        <w:rPr>
          <w:rFonts w:ascii="Arial" w:hAnsi="Arial" w:cs="Arial"/>
        </w:rPr>
      </w:pPr>
      <w:r w:rsidRPr="00091B5C">
        <w:rPr>
          <w:rFonts w:ascii="Arial" w:hAnsi="Arial" w:cs="Arial"/>
        </w:rPr>
        <w:t xml:space="preserve">Retirement of an employee over the age of 55 on grounds of efficiency or where the scheme employer chooses to waive the actuarial reduction that would otherwise apply - costs paid by scheme employer </w:t>
      </w:r>
    </w:p>
    <w:p w14:paraId="32ED734F" w14:textId="77777777" w:rsidR="00091B5C" w:rsidRDefault="00091B5C" w:rsidP="00091B5C">
      <w:pPr>
        <w:pStyle w:val="ListParagraph"/>
        <w:rPr>
          <w:rFonts w:ascii="Arial" w:hAnsi="Arial" w:cs="Arial"/>
        </w:rPr>
      </w:pPr>
    </w:p>
    <w:p w14:paraId="483C8B6C" w14:textId="22F485BA" w:rsidR="00007ECE" w:rsidRPr="00091B5C" w:rsidRDefault="00007ECE" w:rsidP="00091B5C">
      <w:pPr>
        <w:pStyle w:val="ListParagraph"/>
        <w:numPr>
          <w:ilvl w:val="0"/>
          <w:numId w:val="1"/>
        </w:numPr>
        <w:rPr>
          <w:rFonts w:ascii="Arial" w:hAnsi="Arial" w:cs="Arial"/>
        </w:rPr>
      </w:pPr>
      <w:r w:rsidRPr="00091B5C">
        <w:rPr>
          <w:rFonts w:ascii="Arial" w:hAnsi="Arial" w:cs="Arial"/>
        </w:rPr>
        <w:t>Essentially, if the scheme employer controls when the costs occur (</w:t>
      </w:r>
      <w:proofErr w:type="gramStart"/>
      <w:r w:rsidRPr="00091B5C">
        <w:rPr>
          <w:rFonts w:ascii="Arial" w:hAnsi="Arial" w:cs="Arial"/>
        </w:rPr>
        <w:t>i.e.</w:t>
      </w:r>
      <w:proofErr w:type="gramEnd"/>
      <w:r w:rsidRPr="00091B5C">
        <w:rPr>
          <w:rFonts w:ascii="Arial" w:hAnsi="Arial" w:cs="Arial"/>
        </w:rPr>
        <w:t xml:space="preserve"> it chooses to do something) then they are liable for the costs. If it is out of their control</w:t>
      </w:r>
      <w:r w:rsidR="00091B5C">
        <w:rPr>
          <w:rFonts w:ascii="Arial" w:hAnsi="Arial" w:cs="Arial"/>
        </w:rPr>
        <w:t xml:space="preserve"> </w:t>
      </w:r>
      <w:r w:rsidRPr="00091B5C">
        <w:rPr>
          <w:rFonts w:ascii="Arial" w:hAnsi="Arial" w:cs="Arial"/>
        </w:rPr>
        <w:t>the pension fund pays</w:t>
      </w:r>
      <w:r w:rsidR="00091B5C">
        <w:rPr>
          <w:rFonts w:ascii="Arial" w:hAnsi="Arial" w:cs="Arial"/>
        </w:rPr>
        <w:t>.</w:t>
      </w:r>
    </w:p>
    <w:sectPr w:rsidR="00007ECE" w:rsidRPr="00091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7C9"/>
    <w:multiLevelType w:val="hybridMultilevel"/>
    <w:tmpl w:val="8E48C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897696"/>
    <w:multiLevelType w:val="hybridMultilevel"/>
    <w:tmpl w:val="581EFAC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3D546E9C"/>
    <w:multiLevelType w:val="hybridMultilevel"/>
    <w:tmpl w:val="5D585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772C4D"/>
    <w:multiLevelType w:val="hybridMultilevel"/>
    <w:tmpl w:val="8B0CD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27510D7"/>
    <w:multiLevelType w:val="hybridMultilevel"/>
    <w:tmpl w:val="5B3A5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7F2989"/>
    <w:multiLevelType w:val="hybridMultilevel"/>
    <w:tmpl w:val="369A0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1E4CF4"/>
    <w:multiLevelType w:val="hybridMultilevel"/>
    <w:tmpl w:val="EC1EF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ECD7326"/>
    <w:multiLevelType w:val="hybridMultilevel"/>
    <w:tmpl w:val="847CE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CE"/>
    <w:rsid w:val="00007ECE"/>
    <w:rsid w:val="00091B5C"/>
    <w:rsid w:val="001133EF"/>
    <w:rsid w:val="00194A01"/>
    <w:rsid w:val="002C07E1"/>
    <w:rsid w:val="003A3743"/>
    <w:rsid w:val="00504544"/>
    <w:rsid w:val="00530965"/>
    <w:rsid w:val="00547417"/>
    <w:rsid w:val="006B744E"/>
    <w:rsid w:val="00706C94"/>
    <w:rsid w:val="00751148"/>
    <w:rsid w:val="0078474D"/>
    <w:rsid w:val="007E3F21"/>
    <w:rsid w:val="00834D57"/>
    <w:rsid w:val="00853EE0"/>
    <w:rsid w:val="009E7BD9"/>
    <w:rsid w:val="00A61B40"/>
    <w:rsid w:val="00B11B97"/>
    <w:rsid w:val="00DF05A8"/>
    <w:rsid w:val="00E1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DB19"/>
  <w15:chartTrackingRefBased/>
  <w15:docId w15:val="{0D355CD9-79EC-4F03-A012-2B3844D6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rsid w:val="00007ECE"/>
    <w:pPr>
      <w:spacing w:after="200" w:line="280" w:lineRule="atLeast"/>
    </w:pPr>
    <w:rPr>
      <w:rFonts w:ascii="Arial" w:eastAsia="Times New Roman" w:hAnsi="Arial" w:cs="Arial"/>
      <w:iCs/>
      <w:sz w:val="20"/>
      <w:szCs w:val="20"/>
    </w:rPr>
  </w:style>
  <w:style w:type="character" w:customStyle="1" w:styleId="BodyTextChar">
    <w:name w:val="Body Text Char"/>
    <w:basedOn w:val="DefaultParagraphFont"/>
    <w:link w:val="BodyText"/>
    <w:uiPriority w:val="1"/>
    <w:rsid w:val="00007ECE"/>
    <w:rPr>
      <w:rFonts w:ascii="Arial" w:eastAsia="Times New Roman" w:hAnsi="Arial" w:cs="Arial"/>
      <w:iCs/>
      <w:sz w:val="20"/>
      <w:szCs w:val="20"/>
    </w:rPr>
  </w:style>
  <w:style w:type="paragraph" w:styleId="BodyTextIndent">
    <w:name w:val="Body Text Indent"/>
    <w:basedOn w:val="Normal"/>
    <w:link w:val="BodyTextIndentChar"/>
    <w:rsid w:val="00007ECE"/>
    <w:pPr>
      <w:spacing w:after="120" w:line="240" w:lineRule="auto"/>
      <w:ind w:left="283"/>
    </w:pPr>
    <w:rPr>
      <w:rFonts w:ascii="Arial" w:eastAsia="Times New Roman" w:hAnsi="Arial" w:cs="Arial"/>
      <w:b/>
      <w:sz w:val="20"/>
      <w:szCs w:val="20"/>
    </w:rPr>
  </w:style>
  <w:style w:type="character" w:customStyle="1" w:styleId="BodyTextIndentChar">
    <w:name w:val="Body Text Indent Char"/>
    <w:basedOn w:val="DefaultParagraphFont"/>
    <w:link w:val="BodyTextIndent"/>
    <w:rsid w:val="00007ECE"/>
    <w:rPr>
      <w:rFonts w:ascii="Arial" w:eastAsia="Times New Roman" w:hAnsi="Arial" w:cs="Arial"/>
      <w:b/>
      <w:sz w:val="20"/>
      <w:szCs w:val="20"/>
    </w:rPr>
  </w:style>
  <w:style w:type="paragraph" w:styleId="ListParagraph">
    <w:name w:val="List Paragraph"/>
    <w:basedOn w:val="Normal"/>
    <w:uiPriority w:val="34"/>
    <w:qFormat/>
    <w:rsid w:val="00853EE0"/>
    <w:pPr>
      <w:ind w:left="720"/>
      <w:contextualSpacing/>
    </w:pPr>
  </w:style>
  <w:style w:type="table" w:styleId="TableGrid">
    <w:name w:val="Table Grid"/>
    <w:basedOn w:val="TableNormal"/>
    <w:uiPriority w:val="39"/>
    <w:rsid w:val="0054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D57"/>
    <w:rPr>
      <w:color w:val="0563C1" w:themeColor="hyperlink"/>
      <w:u w:val="single"/>
    </w:rPr>
  </w:style>
  <w:style w:type="character" w:styleId="UnresolvedMention">
    <w:name w:val="Unresolved Mention"/>
    <w:basedOn w:val="DefaultParagraphFont"/>
    <w:uiPriority w:val="99"/>
    <w:semiHidden/>
    <w:unhideWhenUsed/>
    <w:rsid w:val="0083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rrowpensionfund.org/resources/communications-policy-statement-march-20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13</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Randall</dc:creator>
  <cp:keywords/>
  <dc:description/>
  <cp:lastModifiedBy>Jeremy Randall</cp:lastModifiedBy>
  <cp:revision>10</cp:revision>
  <dcterms:created xsi:type="dcterms:W3CDTF">2022-02-01T14:58:00Z</dcterms:created>
  <dcterms:modified xsi:type="dcterms:W3CDTF">2022-02-23T16:09:00Z</dcterms:modified>
</cp:coreProperties>
</file>